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Утвержден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Приказом МЧС России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от 25 марта 2009 г. N 180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Дата введения: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 мая 2009 года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СВОД ПРАВИЛ</w:t>
      </w: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СИСТЕМЫ ПРОТИВОПОЖАРНОЙ ЗАЩИТЫ</w:t>
      </w: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ВНУТРЕННИЙ ПРОТИВОПОЖАРНЫЙ ВОДОПРОВОД</w:t>
      </w: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ТРЕБОВАНИЯ ПОЖАРНОЙ БЕЗОПАСНОСТИ</w:t>
      </w: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FIRE PROTECTION SYSTEM.</w:t>
      </w: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  <w:proofErr w:type="gramStart"/>
      <w:r w:rsidRPr="006E3CDB">
        <w:rPr>
          <w:rFonts w:ascii="Times New Roman" w:hAnsi="Times New Roman" w:cs="Times New Roman"/>
          <w:lang w:val="en-US"/>
        </w:rPr>
        <w:t>FIRE LINE INSIDE.</w:t>
      </w:r>
      <w:proofErr w:type="gramEnd"/>
      <w:r w:rsidRPr="006E3CDB">
        <w:rPr>
          <w:rFonts w:ascii="Times New Roman" w:hAnsi="Times New Roman" w:cs="Times New Roman"/>
          <w:lang w:val="en-US"/>
        </w:rPr>
        <w:t xml:space="preserve"> FIRE SAFETY REQUIREMENTS</w:t>
      </w: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6E3CDB" w:rsidRPr="006E3CDB" w:rsidRDefault="006E3CD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СП 10.13130.2009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E3CDB">
        <w:rPr>
          <w:rFonts w:ascii="Times New Roman" w:hAnsi="Times New Roman" w:cs="Times New Roman"/>
        </w:rPr>
        <w:t xml:space="preserve">(в ред. </w:t>
      </w:r>
      <w:hyperlink r:id="rId5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</w:t>
      </w:r>
      <w:proofErr w:type="gramEnd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Предисловие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 w:rsidRPr="006E3CDB">
          <w:rPr>
            <w:rFonts w:ascii="Times New Roman" w:hAnsi="Times New Roman" w:cs="Times New Roman"/>
            <w:color w:val="0000FF"/>
          </w:rPr>
          <w:t>законом</w:t>
        </w:r>
      </w:hyperlink>
      <w:r w:rsidRPr="006E3CDB">
        <w:rPr>
          <w:rFonts w:ascii="Times New Roman" w:hAnsi="Times New Roman" w:cs="Times New Roman"/>
        </w:rPr>
        <w:t xml:space="preserve"> от 27 декабря 2002 г. N 184-ФЗ "О техническом регулировании", а правила применения сводов правил - </w:t>
      </w:r>
      <w:hyperlink r:id="rId7" w:history="1">
        <w:r w:rsidRPr="006E3C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E3CDB">
        <w:rPr>
          <w:rFonts w:ascii="Times New Roman" w:hAnsi="Times New Roman" w:cs="Times New Roman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Сведения о своде правил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1. </w:t>
      </w:r>
      <w:proofErr w:type="gramStart"/>
      <w:r w:rsidRPr="006E3CDB">
        <w:rPr>
          <w:rFonts w:ascii="Times New Roman" w:hAnsi="Times New Roman" w:cs="Times New Roman"/>
        </w:rPr>
        <w:t>Разработан</w:t>
      </w:r>
      <w:proofErr w:type="gramEnd"/>
      <w:r w:rsidRPr="006E3CDB">
        <w:rPr>
          <w:rFonts w:ascii="Times New Roman" w:hAnsi="Times New Roman" w:cs="Times New Roman"/>
        </w:rPr>
        <w:t xml:space="preserve"> ФГУ ВНИИПО МЧС России.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2. </w:t>
      </w:r>
      <w:proofErr w:type="gramStart"/>
      <w:r w:rsidRPr="006E3CDB">
        <w:rPr>
          <w:rFonts w:ascii="Times New Roman" w:hAnsi="Times New Roman" w:cs="Times New Roman"/>
        </w:rPr>
        <w:t>Внесен</w:t>
      </w:r>
      <w:proofErr w:type="gramEnd"/>
      <w:r w:rsidRPr="006E3CDB">
        <w:rPr>
          <w:rFonts w:ascii="Times New Roman" w:hAnsi="Times New Roman" w:cs="Times New Roman"/>
        </w:rPr>
        <w:t xml:space="preserve"> Техническим комитетом по стандартизации ТК 274 "Пожарная безопасность".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 Утвержден и введен в действие Приказом МЧС России от 25 марта 2009 г. N 180.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 </w:t>
      </w:r>
      <w:proofErr w:type="gramStart"/>
      <w:r w:rsidRPr="006E3CDB">
        <w:rPr>
          <w:rFonts w:ascii="Times New Roman" w:hAnsi="Times New Roman" w:cs="Times New Roman"/>
        </w:rPr>
        <w:t>Зарегистрирован</w:t>
      </w:r>
      <w:proofErr w:type="gramEnd"/>
      <w:r w:rsidRPr="006E3CDB">
        <w:rPr>
          <w:rFonts w:ascii="Times New Roman" w:hAnsi="Times New Roman" w:cs="Times New Roman"/>
        </w:rPr>
        <w:t xml:space="preserve"> Федеральным агентством по техническому регулированию и метрологии.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5. Введен впервые.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Интернет.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1. Общие положения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1.1. </w:t>
      </w:r>
      <w:proofErr w:type="gramStart"/>
      <w:r w:rsidRPr="006E3CDB">
        <w:rPr>
          <w:rFonts w:ascii="Times New Roman" w:hAnsi="Times New Roman" w:cs="Times New Roman"/>
        </w:rPr>
        <w:t xml:space="preserve">Настоящий свод правил разработан в соответствии со </w:t>
      </w:r>
      <w:hyperlink r:id="rId8" w:history="1">
        <w:r w:rsidRPr="006E3CDB">
          <w:rPr>
            <w:rFonts w:ascii="Times New Roman" w:hAnsi="Times New Roman" w:cs="Times New Roman"/>
            <w:color w:val="0000FF"/>
          </w:rPr>
          <w:t>статьями 45</w:t>
        </w:r>
      </w:hyperlink>
      <w:r w:rsidRPr="006E3CDB">
        <w:rPr>
          <w:rFonts w:ascii="Times New Roman" w:hAnsi="Times New Roman" w:cs="Times New Roman"/>
        </w:rPr>
        <w:t xml:space="preserve">, </w:t>
      </w:r>
      <w:hyperlink r:id="rId9" w:history="1">
        <w:r w:rsidRPr="006E3CDB">
          <w:rPr>
            <w:rFonts w:ascii="Times New Roman" w:hAnsi="Times New Roman" w:cs="Times New Roman"/>
            <w:color w:val="0000FF"/>
          </w:rPr>
          <w:t>60</w:t>
        </w:r>
      </w:hyperlink>
      <w:r w:rsidRPr="006E3CDB">
        <w:rPr>
          <w:rFonts w:ascii="Times New Roman" w:hAnsi="Times New Roman" w:cs="Times New Roman"/>
        </w:rPr>
        <w:t xml:space="preserve">, </w:t>
      </w:r>
      <w:hyperlink r:id="rId10" w:history="1">
        <w:r w:rsidRPr="006E3CDB">
          <w:rPr>
            <w:rFonts w:ascii="Times New Roman" w:hAnsi="Times New Roman" w:cs="Times New Roman"/>
            <w:color w:val="0000FF"/>
          </w:rPr>
          <w:t>62</w:t>
        </w:r>
      </w:hyperlink>
      <w:r w:rsidRPr="006E3CDB">
        <w:rPr>
          <w:rFonts w:ascii="Times New Roman" w:hAnsi="Times New Roman" w:cs="Times New Roman"/>
        </w:rPr>
        <w:t xml:space="preserve">, </w:t>
      </w:r>
      <w:hyperlink r:id="rId11" w:history="1">
        <w:r w:rsidRPr="006E3CDB">
          <w:rPr>
            <w:rFonts w:ascii="Times New Roman" w:hAnsi="Times New Roman" w:cs="Times New Roman"/>
            <w:color w:val="0000FF"/>
          </w:rPr>
          <w:t>106</w:t>
        </w:r>
      </w:hyperlink>
      <w:r w:rsidRPr="006E3CDB">
        <w:rPr>
          <w:rFonts w:ascii="Times New Roman" w:hAnsi="Times New Roman" w:cs="Times New Roman"/>
        </w:rPr>
        <w:t xml:space="preserve"> и </w:t>
      </w:r>
      <w:hyperlink r:id="rId12" w:history="1">
        <w:r w:rsidRPr="006E3CDB">
          <w:rPr>
            <w:rFonts w:ascii="Times New Roman" w:hAnsi="Times New Roman" w:cs="Times New Roman"/>
            <w:color w:val="0000FF"/>
          </w:rPr>
          <w:t>107</w:t>
        </w:r>
      </w:hyperlink>
      <w:r w:rsidRPr="006E3CDB">
        <w:rPr>
          <w:rFonts w:ascii="Times New Roman" w:hAnsi="Times New Roman" w:cs="Times New Roman"/>
        </w:rPr>
        <w:t xml:space="preserve"> Федерального закона от 22 июля 2008 г. N 123-ФЗ "Технический регламент о требованиях пожарной безопасности" (далее - Технический регламент),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внутреннего противопожарного водопровода.</w:t>
      </w:r>
      <w:proofErr w:type="gramEnd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(в ред. </w:t>
      </w:r>
      <w:hyperlink r:id="rId13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E3CDB">
        <w:rPr>
          <w:rFonts w:ascii="Times New Roman" w:hAnsi="Times New Roman" w:cs="Times New Roman"/>
        </w:rPr>
        <w:t xml:space="preserve">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решения, отличные от решений, предусмотренных сводами правил, на основе положений Технического </w:t>
      </w:r>
      <w:hyperlink r:id="rId14" w:history="1">
        <w:r w:rsidRPr="006E3CDB">
          <w:rPr>
            <w:rFonts w:ascii="Times New Roman" w:hAnsi="Times New Roman" w:cs="Times New Roman"/>
            <w:color w:val="0000FF"/>
          </w:rPr>
          <w:t>регламента</w:t>
        </w:r>
      </w:hyperlink>
      <w:r w:rsidRPr="006E3CDB">
        <w:rPr>
          <w:rFonts w:ascii="Times New Roman" w:hAnsi="Times New Roman" w:cs="Times New Roman"/>
        </w:rPr>
        <w:t xml:space="preserve"> должны быть разработаны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защиты.</w:t>
      </w:r>
      <w:proofErr w:type="gramEnd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(абзац введен </w:t>
      </w:r>
      <w:hyperlink r:id="rId15" w:history="1">
        <w:r w:rsidRPr="006E3CDB">
          <w:rPr>
            <w:rFonts w:ascii="Times New Roman" w:hAnsi="Times New Roman" w:cs="Times New Roman"/>
            <w:color w:val="0000FF"/>
          </w:rPr>
          <w:t>Изменением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lastRenderedPageBreak/>
        <w:t>1.2. Настоящий свод правил распространяется на проектируемые и реконструируемые системы внутреннего противопожарного водопровода.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1.3. Настоящий свод правил не распространяется на внутренний противопожарный водопровод: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зданий и сооружений, проектируемых по специальным техническим условиям;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предприятий, производящих или хранящих взрывчатые и легковоспламеняющиеся горючие вещества;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для тушения пожаров класса</w:t>
      </w:r>
      <w:proofErr w:type="gramStart"/>
      <w:r w:rsidRPr="006E3CDB">
        <w:rPr>
          <w:rFonts w:ascii="Times New Roman" w:hAnsi="Times New Roman" w:cs="Times New Roman"/>
        </w:rPr>
        <w:t xml:space="preserve"> Д</w:t>
      </w:r>
      <w:proofErr w:type="gramEnd"/>
      <w:r w:rsidRPr="006E3CDB">
        <w:rPr>
          <w:rFonts w:ascii="Times New Roman" w:hAnsi="Times New Roman" w:cs="Times New Roman"/>
        </w:rPr>
        <w:t xml:space="preserve"> (по ГОСТ 27331), а также химически активных веществ и материалов, в том числе: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- реагирующих с огнетушащим веществом </w:t>
      </w:r>
      <w:proofErr w:type="gramStart"/>
      <w:r w:rsidRPr="006E3CDB">
        <w:rPr>
          <w:rFonts w:ascii="Times New Roman" w:hAnsi="Times New Roman" w:cs="Times New Roman"/>
        </w:rPr>
        <w:t>со</w:t>
      </w:r>
      <w:proofErr w:type="gramEnd"/>
      <w:r w:rsidRPr="006E3CDB">
        <w:rPr>
          <w:rFonts w:ascii="Times New Roman" w:hAnsi="Times New Roman" w:cs="Times New Roman"/>
        </w:rPr>
        <w:t xml:space="preserve"> взрывом (алюминийорганические соединения, щелочные металлы);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- разлагающихся при взаимодействии с огнетушащим веществом с выделением горючих газов (литийорганические соединения, азид свинца, гидриды алюминия, цинка, магния);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- </w:t>
      </w:r>
      <w:proofErr w:type="gramStart"/>
      <w:r w:rsidRPr="006E3CDB">
        <w:rPr>
          <w:rFonts w:ascii="Times New Roman" w:hAnsi="Times New Roman" w:cs="Times New Roman"/>
        </w:rPr>
        <w:t>взаимодействующих</w:t>
      </w:r>
      <w:proofErr w:type="gramEnd"/>
      <w:r w:rsidRPr="006E3CDB">
        <w:rPr>
          <w:rFonts w:ascii="Times New Roman" w:hAnsi="Times New Roman" w:cs="Times New Roman"/>
        </w:rPr>
        <w:t xml:space="preserve"> с огнетушащим веществом с сильным экзотермическим эффектом (серная кислота, хлорид титана, термит);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- самовозгорающихся веществ (гидросульфит натрия и др.).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1.4.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2. Нормативные ссылки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 настоящем своде правил использованы нормативные ссылки на следующие стандарты: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ГОСТ 27331-87. Пожарная техника. Классификация пожаров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ГОСТ </w:t>
      </w:r>
      <w:proofErr w:type="gramStart"/>
      <w:r w:rsidRPr="006E3CDB">
        <w:rPr>
          <w:rFonts w:ascii="Times New Roman" w:hAnsi="Times New Roman" w:cs="Times New Roman"/>
        </w:rPr>
        <w:t>Р</w:t>
      </w:r>
      <w:proofErr w:type="gramEnd"/>
      <w:r w:rsidRPr="006E3CDB">
        <w:rPr>
          <w:rFonts w:ascii="Times New Roman" w:hAnsi="Times New Roman" w:cs="Times New Roman"/>
        </w:rPr>
        <w:t xml:space="preserve"> 51844-2009. Техника пожарная. Шкафы пожарные. Общие технические требования. Методы испытаний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E3CDB">
        <w:rPr>
          <w:rFonts w:ascii="Times New Roman" w:hAnsi="Times New Roman" w:cs="Times New Roman"/>
        </w:rPr>
        <w:t>Примечание -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 w:rsidRPr="006E3CDB">
        <w:rPr>
          <w:rFonts w:ascii="Times New Roman" w:hAnsi="Times New Roman" w:cs="Times New Roman"/>
        </w:rPr>
        <w:t xml:space="preserve">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 Термины и определения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 настоящем стандарте применяются следующие термины с соответствующими определениями: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3.1. Внутренний противопожарный водопровод (ВПВ): совокупность трубопроводов и технических средств, обеспечивающих подачу воды к пожарным кранам.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3.2. Водонапорный бак: </w:t>
      </w:r>
      <w:proofErr w:type="spellStart"/>
      <w:r w:rsidRPr="006E3CDB">
        <w:rPr>
          <w:rFonts w:ascii="Times New Roman" w:hAnsi="Times New Roman" w:cs="Times New Roman"/>
        </w:rPr>
        <w:t>водопитатель</w:t>
      </w:r>
      <w:proofErr w:type="spellEnd"/>
      <w:r w:rsidRPr="006E3CDB">
        <w:rPr>
          <w:rFonts w:ascii="Times New Roman" w:hAnsi="Times New Roman" w:cs="Times New Roman"/>
        </w:rPr>
        <w:t xml:space="preserve">, заполненный расчетным объемом воды, находящейся под атмосферным давлением, автоматически обеспечивающий давление в трубопроводах ВПВ за счет пьезометрической высоты расположения над пожарными кранами, а также расчетный расход воды, необходимый для работы пожарных кранов ВПВ до выхода </w:t>
      </w:r>
      <w:proofErr w:type="gramStart"/>
      <w:r w:rsidRPr="006E3CDB">
        <w:rPr>
          <w:rFonts w:ascii="Times New Roman" w:hAnsi="Times New Roman" w:cs="Times New Roman"/>
        </w:rPr>
        <w:t>на</w:t>
      </w:r>
      <w:proofErr w:type="gramEnd"/>
      <w:r w:rsidRPr="006E3CDB">
        <w:rPr>
          <w:rFonts w:ascii="Times New Roman" w:hAnsi="Times New Roman" w:cs="Times New Roman"/>
        </w:rPr>
        <w:t xml:space="preserve"> </w:t>
      </w:r>
      <w:proofErr w:type="gramStart"/>
      <w:r w:rsidRPr="006E3CDB">
        <w:rPr>
          <w:rFonts w:ascii="Times New Roman" w:hAnsi="Times New Roman" w:cs="Times New Roman"/>
        </w:rPr>
        <w:t>рабочий</w:t>
      </w:r>
      <w:proofErr w:type="gramEnd"/>
      <w:r w:rsidRPr="006E3CDB">
        <w:rPr>
          <w:rFonts w:ascii="Times New Roman" w:hAnsi="Times New Roman" w:cs="Times New Roman"/>
        </w:rPr>
        <w:t xml:space="preserve"> режим основного </w:t>
      </w:r>
      <w:proofErr w:type="spellStart"/>
      <w:r w:rsidRPr="006E3CDB">
        <w:rPr>
          <w:rFonts w:ascii="Times New Roman" w:hAnsi="Times New Roman" w:cs="Times New Roman"/>
        </w:rPr>
        <w:t>водопитателя</w:t>
      </w:r>
      <w:proofErr w:type="spellEnd"/>
      <w:r w:rsidRPr="006E3CDB">
        <w:rPr>
          <w:rFonts w:ascii="Times New Roman" w:hAnsi="Times New Roman" w:cs="Times New Roman"/>
        </w:rPr>
        <w:t xml:space="preserve"> (насосной установки).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3.3. Высота компактной части струи: условная высота (длина) водяной струи, вытекающей из ручного пожарного ствола, сохраняющей свою компактность.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Примечание - Высота компактной части струи принимается равной 0,8 от высоты вертикальной струи.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3.4. Гидропневматический бак (</w:t>
      </w:r>
      <w:proofErr w:type="spellStart"/>
      <w:r w:rsidRPr="006E3CDB">
        <w:rPr>
          <w:rFonts w:ascii="Times New Roman" w:hAnsi="Times New Roman" w:cs="Times New Roman"/>
        </w:rPr>
        <w:t>гидропневмобак</w:t>
      </w:r>
      <w:proofErr w:type="spellEnd"/>
      <w:r w:rsidRPr="006E3CDB">
        <w:rPr>
          <w:rFonts w:ascii="Times New Roman" w:hAnsi="Times New Roman" w:cs="Times New Roman"/>
        </w:rPr>
        <w:t xml:space="preserve">): </w:t>
      </w:r>
      <w:proofErr w:type="spellStart"/>
      <w:r w:rsidRPr="006E3CDB">
        <w:rPr>
          <w:rFonts w:ascii="Times New Roman" w:hAnsi="Times New Roman" w:cs="Times New Roman"/>
        </w:rPr>
        <w:t>водопитатель</w:t>
      </w:r>
      <w:proofErr w:type="spellEnd"/>
      <w:r w:rsidRPr="006E3CDB">
        <w:rPr>
          <w:rFonts w:ascii="Times New Roman" w:hAnsi="Times New Roman" w:cs="Times New Roman"/>
        </w:rPr>
        <w:t xml:space="preserve"> (герметичный сосуд), частично заполненный расчетным объемом воды (на 30 - 70% от вместимости бака) и находящийся под избыточным давлением сжатого воздуха, автоматически обеспечивающий давление в трубопроводах ВПВ, а также расчетный расход воды, необходимый для работы пожарных кранов ВПВ до выхода на рабочий режим основного </w:t>
      </w:r>
      <w:proofErr w:type="spellStart"/>
      <w:r w:rsidRPr="006E3CDB">
        <w:rPr>
          <w:rFonts w:ascii="Times New Roman" w:hAnsi="Times New Roman" w:cs="Times New Roman"/>
        </w:rPr>
        <w:t>водопитателя</w:t>
      </w:r>
      <w:proofErr w:type="spellEnd"/>
      <w:r w:rsidRPr="006E3CDB">
        <w:rPr>
          <w:rFonts w:ascii="Times New Roman" w:hAnsi="Times New Roman" w:cs="Times New Roman"/>
        </w:rPr>
        <w:t xml:space="preserve"> (насосной установки).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3.5. Насосная установка: насосный агрегат с комплектующим оборудованием (элементами обвязки и системой управления), смонтированным по определенной схеме, обеспечивающей работу насоса.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3.6. </w:t>
      </w:r>
      <w:proofErr w:type="spellStart"/>
      <w:r w:rsidRPr="006E3CDB">
        <w:rPr>
          <w:rFonts w:ascii="Times New Roman" w:hAnsi="Times New Roman" w:cs="Times New Roman"/>
        </w:rPr>
        <w:t>Опуск</w:t>
      </w:r>
      <w:proofErr w:type="spellEnd"/>
      <w:r w:rsidRPr="006E3CDB">
        <w:rPr>
          <w:rFonts w:ascii="Times New Roman" w:hAnsi="Times New Roman" w:cs="Times New Roman"/>
        </w:rPr>
        <w:t>: распределительный трубопровод ВПВ, по которому вода подается сверху вниз.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3.7. Пожарный кран (ПК):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 по ГОСТ </w:t>
      </w:r>
      <w:proofErr w:type="gramStart"/>
      <w:r w:rsidRPr="006E3CDB">
        <w:rPr>
          <w:rFonts w:ascii="Times New Roman" w:hAnsi="Times New Roman" w:cs="Times New Roman"/>
        </w:rPr>
        <w:t>Р</w:t>
      </w:r>
      <w:proofErr w:type="gramEnd"/>
      <w:r w:rsidRPr="006E3CDB">
        <w:rPr>
          <w:rFonts w:ascii="Times New Roman" w:hAnsi="Times New Roman" w:cs="Times New Roman"/>
        </w:rPr>
        <w:t xml:space="preserve"> 51844.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3.8. Пожарный шкаф: вид пожарного инвентаря, предназначенного для размещения и обеспечения сохранности технических средств, применяемых во время пожара по ГОСТ </w:t>
      </w:r>
      <w:proofErr w:type="gramStart"/>
      <w:r w:rsidRPr="006E3CDB">
        <w:rPr>
          <w:rFonts w:ascii="Times New Roman" w:hAnsi="Times New Roman" w:cs="Times New Roman"/>
        </w:rPr>
        <w:t>Р</w:t>
      </w:r>
      <w:proofErr w:type="gramEnd"/>
      <w:r w:rsidRPr="006E3CDB">
        <w:rPr>
          <w:rFonts w:ascii="Times New Roman" w:hAnsi="Times New Roman" w:cs="Times New Roman"/>
        </w:rPr>
        <w:t xml:space="preserve"> 51844.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3.9. Стояк: распределительный трубопровод ВПВ с размещенными на нем пожарными кранами, по которому вода подается снизу вверх.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6F8F" w:rsidRDefault="003A6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lastRenderedPageBreak/>
        <w:t>4. Технические требования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 Трубопроводы и технические средства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(в ред. </w:t>
      </w:r>
      <w:hyperlink r:id="rId16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4.1.1. Для жилых и общественных зданий, а также административно-бытовых зданий промышленных предприятий необходимость устройства внутреннего противопожарного водопровода, а также минимальный расход воды на пожаротушение следует определять в соответствии с таблицей 1, а для производственных и складских зданий - в соответствии с </w:t>
      </w:r>
      <w:hyperlink r:id="rId17" w:history="1">
        <w:r w:rsidRPr="006E3CDB">
          <w:rPr>
            <w:rFonts w:ascii="Times New Roman" w:hAnsi="Times New Roman" w:cs="Times New Roman"/>
            <w:color w:val="0000FF"/>
          </w:rPr>
          <w:t>таблицей 2</w:t>
        </w:r>
      </w:hyperlink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Таблица 1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ЧИСЛО ПОЖАРНЫХ СТВОЛОВ И МИНИМАЛЬНЫЙ РАСХОД ВОДЫ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НА ВНУТРЕННЕЕ ПОЖАРОТУШЕНИЕ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(в ред. </w:t>
      </w:r>
      <w:hyperlink r:id="rId18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215"/>
        <w:gridCol w:w="2565"/>
      </w:tblGrid>
      <w:tr w:rsidR="006E3CDB" w:rsidRPr="006E3CDB">
        <w:trPr>
          <w:cantSplit/>
          <w:trHeight w:val="8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Жилые, общественные и административно-бытовые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здания и помещения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пожарных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стволов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 воды на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внутреннее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пожаротушение,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л/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одну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струю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 Жилые здания: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при числе этажей от 12 до 16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то же, при общей длине коридора св. 10 м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при числе этажей св. 16 до 25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то же, при общей длине коридора св. 10 м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Здания управлений: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CDB" w:rsidRPr="006E3CD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высотой от 6 до 10 этажей </w:t>
            </w:r>
            <w:proofErr w:type="spellStart"/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. и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объемом до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25000 м3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то же, объемом св. 25000 м3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при числе этажей св. 10 и объемом до     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25000 м3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то же, объемом св. 25000 м3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 Клубы с эстрадой, театры,              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кинотеатры, актовые и конференц-залы,    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оборудованные киноаппаратурой              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[1]        </w:t>
            </w:r>
          </w:p>
        </w:tc>
      </w:tr>
      <w:tr w:rsidR="006E3CDB" w:rsidRPr="006E3CD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 Общежития и общественные здания,       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указанные в позиции 2: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CDB" w:rsidRPr="006E3CD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при числе этажей до 10 </w:t>
            </w:r>
            <w:proofErr w:type="spellStart"/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. и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объемом от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5000 до 25000 м3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то же, объемом св. 25000 м3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при числе этажей св. 10 и объемом до     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25000 м3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то же, объемом св. 25000 м3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5 Административно-бытовые здания промышленных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 объемом, м3: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от 5000 до 25000 м3 </w:t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св. 25000 м3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2,5        </w:t>
            </w:r>
          </w:p>
        </w:tc>
      </w:tr>
    </w:tbl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1. Минимальный расход воды для жилых зданий допускается принимать равным 1,5 л/</w:t>
      </w:r>
      <w:proofErr w:type="gramStart"/>
      <w:r w:rsidRPr="006E3CDB">
        <w:rPr>
          <w:rFonts w:ascii="Times New Roman" w:hAnsi="Times New Roman" w:cs="Times New Roman"/>
        </w:rPr>
        <w:t>с</w:t>
      </w:r>
      <w:proofErr w:type="gramEnd"/>
      <w:r w:rsidRPr="006E3CDB">
        <w:rPr>
          <w:rFonts w:ascii="Times New Roman" w:hAnsi="Times New Roman" w:cs="Times New Roman"/>
        </w:rPr>
        <w:t xml:space="preserve"> </w:t>
      </w:r>
      <w:proofErr w:type="gramStart"/>
      <w:r w:rsidRPr="006E3CDB">
        <w:rPr>
          <w:rFonts w:ascii="Times New Roman" w:hAnsi="Times New Roman" w:cs="Times New Roman"/>
        </w:rPr>
        <w:t>при</w:t>
      </w:r>
      <w:proofErr w:type="gramEnd"/>
      <w:r w:rsidRPr="006E3CDB">
        <w:rPr>
          <w:rFonts w:ascii="Times New Roman" w:hAnsi="Times New Roman" w:cs="Times New Roman"/>
        </w:rPr>
        <w:t xml:space="preserve"> наличии пожарных стволов, рукавов и другого оборудования диаметром 38 мм.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2. За объем здания принимается строительный объем, определяемый в соответствии с </w:t>
      </w:r>
      <w:hyperlink r:id="rId19" w:history="1">
        <w:r w:rsidRPr="006E3CDB">
          <w:rPr>
            <w:rFonts w:ascii="Times New Roman" w:hAnsi="Times New Roman" w:cs="Times New Roman"/>
            <w:color w:val="0000FF"/>
          </w:rPr>
          <w:t>[1]</w:t>
        </w:r>
      </w:hyperlink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Таблица 2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A6F8F" w:rsidRDefault="003A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6F8F" w:rsidRDefault="003A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6F8F" w:rsidRDefault="003A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lastRenderedPageBreak/>
        <w:t>ЧИСЛО ПОЖАРНЫХ СТВОЛОВ И МИНИМАЛЬНЫЙ РАСХОД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ВОДЫ НА ВНУТРЕННЕЕ ПОЖАРОТУШЕНИЕ В </w:t>
      </w:r>
      <w:proofErr w:type="gramStart"/>
      <w:r w:rsidRPr="006E3CDB">
        <w:rPr>
          <w:rFonts w:ascii="Times New Roman" w:hAnsi="Times New Roman" w:cs="Times New Roman"/>
        </w:rPr>
        <w:t>ПРОИЗВОДСТВЕННЫХ</w:t>
      </w:r>
      <w:proofErr w:type="gramEnd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И СКЛАДСКИХ </w:t>
      </w:r>
      <w:proofErr w:type="gramStart"/>
      <w:r w:rsidRPr="006E3CDB">
        <w:rPr>
          <w:rFonts w:ascii="Times New Roman" w:hAnsi="Times New Roman" w:cs="Times New Roman"/>
        </w:rPr>
        <w:t>ЗДАНИЯХ</w:t>
      </w:r>
      <w:proofErr w:type="gramEnd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(в ред. </w:t>
      </w:r>
      <w:hyperlink r:id="rId20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350"/>
        <w:gridCol w:w="1215"/>
        <w:gridCol w:w="1350"/>
        <w:gridCol w:w="1350"/>
        <w:gridCol w:w="1350"/>
        <w:gridCol w:w="1350"/>
      </w:tblGrid>
      <w:tr w:rsidR="006E3CDB" w:rsidRPr="006E3CDB"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Степень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огнестойкости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зданий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зданий по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пожарной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опасности</w:t>
            </w: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Число пожарных стволов и минимальный расход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воды, л/с, на 1 пожарный ствол, на внутреннее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пожаротушение в производственных и складских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зданиях высотой до 50 м </w:t>
            </w:r>
            <w:proofErr w:type="spellStart"/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. и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объемом,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м3                     </w:t>
            </w:r>
          </w:p>
        </w:tc>
      </w:tr>
      <w:tr w:rsidR="006E3CDB" w:rsidRPr="006E3CDB"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от 0,5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св. 5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св. 50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200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св. 200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400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св. 400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800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I и II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А, Б, 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 x 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 x 5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III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В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III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Г, 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*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IV и V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В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IV и V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Г, 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*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 x 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</w:tbl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1. Знак </w:t>
      </w:r>
      <w:proofErr w:type="gramStart"/>
      <w:r w:rsidRPr="006E3CDB">
        <w:rPr>
          <w:rFonts w:ascii="Times New Roman" w:hAnsi="Times New Roman" w:cs="Times New Roman"/>
        </w:rPr>
        <w:t>"-</w:t>
      </w:r>
      <w:proofErr w:type="gramEnd"/>
      <w:r w:rsidRPr="006E3CDB">
        <w:rPr>
          <w:rFonts w:ascii="Times New Roman" w:hAnsi="Times New Roman" w:cs="Times New Roman"/>
        </w:rPr>
        <w:t>" обозначает необходимость разработки специальных технических условий по обоснованию расходов воды.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2. Для зданий, степень огнестойкости и категория пожарной опасности которых не указаны совместно в таблице, требуется разработка специальных технических условий по обоснованию расходов воды.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 Знак "*" обозначает, что пожарные стволы не требуются.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(Примечания введены </w:t>
      </w:r>
      <w:hyperlink r:id="rId21" w:history="1">
        <w:r w:rsidRPr="006E3CDB">
          <w:rPr>
            <w:rFonts w:ascii="Times New Roman" w:hAnsi="Times New Roman" w:cs="Times New Roman"/>
            <w:color w:val="0000FF"/>
          </w:rPr>
          <w:t>Изменением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Расход воды на пожаротушение в зависимости от высоты компактной части струи и диаметра спрыска следует уточнять по таблице 3. При этом следует учитывать одновременное действие пожарных кранов и </w:t>
      </w:r>
      <w:proofErr w:type="spellStart"/>
      <w:r w:rsidRPr="006E3CDB">
        <w:rPr>
          <w:rFonts w:ascii="Times New Roman" w:hAnsi="Times New Roman" w:cs="Times New Roman"/>
        </w:rPr>
        <w:t>спринклерных</w:t>
      </w:r>
      <w:proofErr w:type="spellEnd"/>
      <w:r w:rsidRPr="006E3CDB">
        <w:rPr>
          <w:rFonts w:ascii="Times New Roman" w:hAnsi="Times New Roman" w:cs="Times New Roman"/>
        </w:rPr>
        <w:t xml:space="preserve"> или </w:t>
      </w:r>
      <w:proofErr w:type="spellStart"/>
      <w:r w:rsidRPr="006E3CDB">
        <w:rPr>
          <w:rFonts w:ascii="Times New Roman" w:hAnsi="Times New Roman" w:cs="Times New Roman"/>
        </w:rPr>
        <w:t>дренчерных</w:t>
      </w:r>
      <w:proofErr w:type="spellEnd"/>
      <w:r w:rsidRPr="006E3CDB">
        <w:rPr>
          <w:rFonts w:ascii="Times New Roman" w:hAnsi="Times New Roman" w:cs="Times New Roman"/>
        </w:rPr>
        <w:t xml:space="preserve"> установок.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Таблица 3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E3CDB" w:rsidRPr="006E3CDB" w:rsidSect="006E3CDB"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РАСХОД ВОДЫ НА ПОЖАРОТУШЕНИЕ В ЗАВИСИМОСТИ ОТ ВЫСОТЫ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КОМПАКТНОЙ ЧАСТИ СТРУИ И ДИАМЕТРА СПРЫСКА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45"/>
        <w:gridCol w:w="810"/>
        <w:gridCol w:w="810"/>
        <w:gridCol w:w="810"/>
        <w:gridCol w:w="945"/>
        <w:gridCol w:w="810"/>
        <w:gridCol w:w="810"/>
        <w:gridCol w:w="810"/>
        <w:gridCol w:w="945"/>
        <w:gridCol w:w="810"/>
        <w:gridCol w:w="810"/>
        <w:gridCol w:w="810"/>
      </w:tblGrid>
      <w:tr w:rsidR="006E3CDB" w:rsidRPr="006E3CDB"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Высота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ко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пактной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части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струи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пожа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ла,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л/с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Давление, МПа,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у пожарного крана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рукавами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длиной, 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пожа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ла,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л/с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Давление, МПа,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пожарного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крана с рукавами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длиной, 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пожа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ла,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л/с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Давление, МПа,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>у пожарного крана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рукавами    </w:t>
            </w:r>
            <w:r w:rsidRPr="006E3C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длиной, 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20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20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20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Диаметр спрыска наконечника пожарного ствола, </w:t>
            </w:r>
            <w:proofErr w:type="gramStart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13         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16         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19   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Клапан пожарного крана DN 50               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0,092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0,088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0,104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2,9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0,148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10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0,157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0,164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0,173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0,185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12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0,192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5,2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0,24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16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0,293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0,39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5,1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0,36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0,38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0,40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Клапан пожарного крана DN 65                      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0,088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0,09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0,078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0,08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0,083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2,9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0,121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10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0,146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0,151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12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0,186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5,2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0,182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0,19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0,199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2,8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5,7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0,23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16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0,31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0,276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6,3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0,273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18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3,6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0,38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0,385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5,1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0,346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0,348</w:t>
            </w:r>
          </w:p>
        </w:tc>
      </w:tr>
      <w:tr w:rsidR="006E3CDB" w:rsidRPr="006E3CD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20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0,464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0,467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0,47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5,6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0,412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0,424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0,418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 xml:space="preserve">7,5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0,372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DB" w:rsidRPr="006E3CDB" w:rsidRDefault="006E3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3CDB">
              <w:rPr>
                <w:rFonts w:ascii="Times New Roman" w:hAnsi="Times New Roman" w:cs="Times New Roman"/>
                <w:sz w:val="22"/>
                <w:szCs w:val="22"/>
              </w:rPr>
              <w:t>0,397</w:t>
            </w:r>
          </w:p>
        </w:tc>
      </w:tr>
    </w:tbl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E3CDB" w:rsidRPr="006E3CD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4.1.2. Расход воды и число струй на внутреннее пожаротушение в общественных и производственных зданиях (независимо от категории) высотой свыше 50 м и объемом до 50000 куб. м следует принимать 4 струи по 5 л/с каждая; при большем объеме зданий - 8 струй по 5 л/</w:t>
      </w:r>
      <w:proofErr w:type="gramStart"/>
      <w:r w:rsidRPr="006E3CDB">
        <w:rPr>
          <w:rFonts w:ascii="Times New Roman" w:hAnsi="Times New Roman" w:cs="Times New Roman"/>
        </w:rPr>
        <w:t>с</w:t>
      </w:r>
      <w:proofErr w:type="gramEnd"/>
      <w:r w:rsidRPr="006E3CDB">
        <w:rPr>
          <w:rFonts w:ascii="Times New Roman" w:hAnsi="Times New Roman" w:cs="Times New Roman"/>
        </w:rPr>
        <w:t xml:space="preserve"> каждая.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4.1.3. В производственных и складских зданиях, для которых в соответствии с </w:t>
      </w:r>
      <w:hyperlink r:id="rId22" w:history="1">
        <w:r w:rsidRPr="006E3CDB">
          <w:rPr>
            <w:rFonts w:ascii="Times New Roman" w:hAnsi="Times New Roman" w:cs="Times New Roman"/>
            <w:color w:val="0000FF"/>
          </w:rPr>
          <w:t>таблицей 2</w:t>
        </w:r>
      </w:hyperlink>
      <w:r w:rsidRPr="006E3CDB">
        <w:rPr>
          <w:rFonts w:ascii="Times New Roman" w:hAnsi="Times New Roman" w:cs="Times New Roman"/>
        </w:rPr>
        <w:t xml:space="preserve"> установлена необходимость устройства ВПВ, минимальный расход воды на внутреннее пожаротушение, определенный по </w:t>
      </w:r>
      <w:hyperlink r:id="rId23" w:history="1">
        <w:r w:rsidRPr="006E3CDB">
          <w:rPr>
            <w:rFonts w:ascii="Times New Roman" w:hAnsi="Times New Roman" w:cs="Times New Roman"/>
            <w:color w:val="0000FF"/>
          </w:rPr>
          <w:t>таблице 2</w:t>
        </w:r>
      </w:hyperlink>
      <w:r w:rsidRPr="006E3CDB">
        <w:rPr>
          <w:rFonts w:ascii="Times New Roman" w:hAnsi="Times New Roman" w:cs="Times New Roman"/>
        </w:rPr>
        <w:t>, следует увеличивать: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применении элементов каркаса из незащищенных стальных конструкций в зданиях III и IV (С</w:t>
      </w:r>
      <w:proofErr w:type="gramStart"/>
      <w:r w:rsidRPr="006E3CDB">
        <w:rPr>
          <w:rFonts w:ascii="Times New Roman" w:hAnsi="Times New Roman" w:cs="Times New Roman"/>
        </w:rPr>
        <w:t>2</w:t>
      </w:r>
      <w:proofErr w:type="gramEnd"/>
      <w:r w:rsidRPr="006E3CDB">
        <w:rPr>
          <w:rFonts w:ascii="Times New Roman" w:hAnsi="Times New Roman" w:cs="Times New Roman"/>
        </w:rPr>
        <w:t>, С3) степеней огнестойкости, а также из цельной или клееной древесины (в том числе подвергнутой огнезащитной обработке) - на 5 л/с;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применении в ограждающих конструкциях зданий IV (С</w:t>
      </w:r>
      <w:proofErr w:type="gramStart"/>
      <w:r w:rsidRPr="006E3CDB">
        <w:rPr>
          <w:rFonts w:ascii="Times New Roman" w:hAnsi="Times New Roman" w:cs="Times New Roman"/>
        </w:rPr>
        <w:t>2</w:t>
      </w:r>
      <w:proofErr w:type="gramEnd"/>
      <w:r w:rsidRPr="006E3CDB">
        <w:rPr>
          <w:rFonts w:ascii="Times New Roman" w:hAnsi="Times New Roman" w:cs="Times New Roman"/>
        </w:rPr>
        <w:t>, С3) степени огнестойкости утеплителей из горючих материалов - на 5 л/с для зданий объемом до 10 тыс. м3. При объеме зданий более 10 тыс. м3 - дополнительно на 5 л/</w:t>
      </w:r>
      <w:proofErr w:type="gramStart"/>
      <w:r w:rsidRPr="006E3CDB">
        <w:rPr>
          <w:rFonts w:ascii="Times New Roman" w:hAnsi="Times New Roman" w:cs="Times New Roman"/>
        </w:rPr>
        <w:t>с</w:t>
      </w:r>
      <w:proofErr w:type="gramEnd"/>
      <w:r w:rsidRPr="006E3CDB">
        <w:rPr>
          <w:rFonts w:ascii="Times New Roman" w:hAnsi="Times New Roman" w:cs="Times New Roman"/>
        </w:rPr>
        <w:t xml:space="preserve"> </w:t>
      </w:r>
      <w:proofErr w:type="gramStart"/>
      <w:r w:rsidRPr="006E3CDB">
        <w:rPr>
          <w:rFonts w:ascii="Times New Roman" w:hAnsi="Times New Roman" w:cs="Times New Roman"/>
        </w:rPr>
        <w:t>на</w:t>
      </w:r>
      <w:proofErr w:type="gramEnd"/>
      <w:r w:rsidRPr="006E3CDB">
        <w:rPr>
          <w:rFonts w:ascii="Times New Roman" w:hAnsi="Times New Roman" w:cs="Times New Roman"/>
        </w:rPr>
        <w:t xml:space="preserve"> каждые последующие полные или неполные 100 тыс. м3 объема.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Требования настоящего пункта не распространяются на здания, для которых в соответствии с </w:t>
      </w:r>
      <w:hyperlink r:id="rId24" w:history="1">
        <w:r w:rsidRPr="006E3CDB">
          <w:rPr>
            <w:rFonts w:ascii="Times New Roman" w:hAnsi="Times New Roman" w:cs="Times New Roman"/>
            <w:color w:val="0000FF"/>
          </w:rPr>
          <w:t>таблицей 2</w:t>
        </w:r>
      </w:hyperlink>
      <w:r w:rsidRPr="006E3CDB">
        <w:rPr>
          <w:rFonts w:ascii="Times New Roman" w:hAnsi="Times New Roman" w:cs="Times New Roman"/>
        </w:rPr>
        <w:t xml:space="preserve"> внутренний противопожарный водопровод не требуется предусматривать.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4.1.3 в ред. </w:t>
      </w:r>
      <w:hyperlink r:id="rId25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4.1.4.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больше, чем указано в </w:t>
      </w:r>
      <w:hyperlink r:id="rId26" w:history="1">
        <w:r w:rsidRPr="006E3CDB">
          <w:rPr>
            <w:rFonts w:ascii="Times New Roman" w:hAnsi="Times New Roman" w:cs="Times New Roman"/>
            <w:color w:val="0000FF"/>
          </w:rPr>
          <w:t>таблице 1</w:t>
        </w:r>
      </w:hyperlink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4.1.4 в ред. </w:t>
      </w:r>
      <w:hyperlink r:id="rId27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4.1.5. Внутренний противопожарный водопровод не требуется предусматривать: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а) в зданиях и помещениях объемом или высотой </w:t>
      </w:r>
      <w:proofErr w:type="gramStart"/>
      <w:r w:rsidRPr="006E3CDB">
        <w:rPr>
          <w:rFonts w:ascii="Times New Roman" w:hAnsi="Times New Roman" w:cs="Times New Roman"/>
        </w:rPr>
        <w:t>менее указанных</w:t>
      </w:r>
      <w:proofErr w:type="gramEnd"/>
      <w:r w:rsidRPr="006E3CDB">
        <w:rPr>
          <w:rFonts w:ascii="Times New Roman" w:hAnsi="Times New Roman" w:cs="Times New Roman"/>
        </w:rPr>
        <w:t xml:space="preserve"> в </w:t>
      </w:r>
      <w:hyperlink r:id="rId28" w:history="1">
        <w:r w:rsidRPr="006E3CDB">
          <w:rPr>
            <w:rFonts w:ascii="Times New Roman" w:hAnsi="Times New Roman" w:cs="Times New Roman"/>
            <w:color w:val="0000FF"/>
          </w:rPr>
          <w:t>таблицах 1</w:t>
        </w:r>
      </w:hyperlink>
      <w:r w:rsidRPr="006E3CDB">
        <w:rPr>
          <w:rFonts w:ascii="Times New Roman" w:hAnsi="Times New Roman" w:cs="Times New Roman"/>
        </w:rPr>
        <w:t xml:space="preserve"> и </w:t>
      </w:r>
      <w:hyperlink r:id="rId29" w:history="1">
        <w:r w:rsidRPr="006E3CDB">
          <w:rPr>
            <w:rFonts w:ascii="Times New Roman" w:hAnsi="Times New Roman" w:cs="Times New Roman"/>
            <w:color w:val="0000FF"/>
          </w:rPr>
          <w:t>2</w:t>
        </w:r>
      </w:hyperlink>
      <w:r w:rsidRPr="006E3CDB">
        <w:rPr>
          <w:rFonts w:ascii="Times New Roman" w:hAnsi="Times New Roman" w:cs="Times New Roman"/>
        </w:rPr>
        <w:t>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в) в зданиях кинотеатров сезонного действия на любое число мест;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г) в производственных зданиях, в которых применение воды может вызвать взрыв, пожар, распространение огня;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д) в производственных зданиях I и II степеней огнестойкости категорий Г и</w:t>
      </w:r>
      <w:proofErr w:type="gramStart"/>
      <w:r w:rsidRPr="006E3CDB">
        <w:rPr>
          <w:rFonts w:ascii="Times New Roman" w:hAnsi="Times New Roman" w:cs="Times New Roman"/>
        </w:rPr>
        <w:t xml:space="preserve"> Д</w:t>
      </w:r>
      <w:proofErr w:type="gramEnd"/>
      <w:r w:rsidRPr="006E3CDB">
        <w:rPr>
          <w:rFonts w:ascii="Times New Roman" w:hAnsi="Times New Roman" w:cs="Times New Roman"/>
        </w:rPr>
        <w:t xml:space="preserve"> независимо от их объема и в производственных зданиях III - V степеней огнестойкости объемом не более 5000 куб. м категорий Г и Д;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е) 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ж) в зданиях складов грубых кормов, пестицидов и минеральных удобрений.</w:t>
      </w:r>
    </w:p>
    <w:p w:rsidR="006E3CDB" w:rsidRPr="006E3CDB" w:rsidRDefault="006E3CDB" w:rsidP="002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Примечание -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</w:t>
      </w:r>
      <w:proofErr w:type="gramStart"/>
      <w:r w:rsidRPr="006E3CDB">
        <w:rPr>
          <w:rFonts w:ascii="Times New Roman" w:hAnsi="Times New Roman" w:cs="Times New Roman"/>
        </w:rPr>
        <w:t xml:space="preserve"> В</w:t>
      </w:r>
      <w:proofErr w:type="gramEnd"/>
      <w:r w:rsidRPr="006E3CDB">
        <w:rPr>
          <w:rFonts w:ascii="Times New Roman" w:hAnsi="Times New Roman" w:cs="Times New Roman"/>
        </w:rPr>
        <w:t xml:space="preserve"> I и II степеней огнестойкости объемом до 5000 куб. м.</w:t>
      </w:r>
      <w:bookmarkStart w:id="0" w:name="_GoBack"/>
      <w:bookmarkEnd w:id="0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4.1.6.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</w:t>
      </w:r>
      <w:hyperlink r:id="rId30" w:history="1">
        <w:r w:rsidRPr="006E3CDB">
          <w:rPr>
            <w:rFonts w:ascii="Times New Roman" w:hAnsi="Times New Roman" w:cs="Times New Roman"/>
            <w:color w:val="0000FF"/>
          </w:rPr>
          <w:t>4.1.1</w:t>
        </w:r>
      </w:hyperlink>
      <w:r w:rsidRPr="006E3CDB">
        <w:rPr>
          <w:rFonts w:ascii="Times New Roman" w:hAnsi="Times New Roman" w:cs="Times New Roman"/>
        </w:rPr>
        <w:t xml:space="preserve"> и </w:t>
      </w:r>
      <w:hyperlink r:id="rId31" w:history="1">
        <w:r w:rsidRPr="006E3CDB">
          <w:rPr>
            <w:rFonts w:ascii="Times New Roman" w:hAnsi="Times New Roman" w:cs="Times New Roman"/>
            <w:color w:val="0000FF"/>
          </w:rPr>
          <w:t>4.1.2</w:t>
        </w:r>
      </w:hyperlink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этом расход воды на внутреннее пожаротушение следует принимать: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для зданий, не имеющих противопожарных стен, - по общему объему здания;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для зданий, разделенных на части противопожарными стенами I и II типов, - по объему той части здания, где требуется наибольший расход воды.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отдельно; при отсутствии противопожарных дверей - по общему объему зданий и более опасной категории.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4.1.7. Гидростатическое давление в системе хозяйственно-противопожарного водопровода на отметке наиболее низко расположенного санитарно-технического прибора не должно превышать 0,45 МПа.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Гидростатическое давление в системе раздельного противопожарного водопровода на отметке наиболее низко расположенного пожарного крана не должно превышать 0,9 МПа.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расчетном давлении в сети противопожарного водопровода, превышающем 0,45 МПа, необходимо предусматривать устройство раздельной сети противопожарного водопровода.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Примечание - При давлении у ПК более 0,4 МПа между пожарным клапаном и соединительной головкой следует предусматривать установку диафрагм и регуляторов давления, снижающих избыточное давление. Допускается устанавливать диафрагмы с одинаковым диаметром отверстий на 3 - 4 этажа здания.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(Примечание в ред. </w:t>
      </w:r>
      <w:hyperlink r:id="rId32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lastRenderedPageBreak/>
        <w:t xml:space="preserve">4.1.8. Свободное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 и 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менее, </w:t>
      </w:r>
      <w:proofErr w:type="gramStart"/>
      <w:r w:rsidRPr="006E3CDB">
        <w:rPr>
          <w:rFonts w:ascii="Times New Roman" w:hAnsi="Times New Roman" w:cs="Times New Roman"/>
        </w:rPr>
        <w:t>м</w:t>
      </w:r>
      <w:proofErr w:type="gramEnd"/>
      <w:r w:rsidRPr="006E3CDB">
        <w:rPr>
          <w:rFonts w:ascii="Times New Roman" w:hAnsi="Times New Roman" w:cs="Times New Roman"/>
        </w:rPr>
        <w:t>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6 - в жилых, общественных, производственных и вспомогательных зданиях промышленных предприятий высотой до 50 м;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8 - в жилых зданиях высотой свыше 50 м;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16 - в общественных, производственных и вспомогательных зданиях промышленных предприятий высотой свыше 50 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1. Давление у пожарных кранов следует определять с учетом потерь давления в пожарных рукавах длиной 10, 15 или 20 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2. </w:t>
      </w:r>
      <w:proofErr w:type="gramStart"/>
      <w:r w:rsidRPr="006E3CDB">
        <w:rPr>
          <w:rFonts w:ascii="Times New Roman" w:hAnsi="Times New Roman" w:cs="Times New Roman"/>
        </w:rPr>
        <w:t>Для получения пожарных струй с расходом воды до 4 л/с следует применять пожарные краны с комплектующими с DN 50, для получения пожарных струй большей производительности - с DN 65.</w:t>
      </w:r>
      <w:proofErr w:type="gramEnd"/>
      <w:r w:rsidRPr="006E3CDB">
        <w:rPr>
          <w:rFonts w:ascii="Times New Roman" w:hAnsi="Times New Roman" w:cs="Times New Roman"/>
        </w:rPr>
        <w:t xml:space="preserve"> При технико-экономическом обосновании допускается применять пожарные краны с DN 50 производительностью свыше 4 л/</w:t>
      </w:r>
      <w:proofErr w:type="gramStart"/>
      <w:r w:rsidRPr="006E3CDB">
        <w:rPr>
          <w:rFonts w:ascii="Times New Roman" w:hAnsi="Times New Roman" w:cs="Times New Roman"/>
        </w:rPr>
        <w:t>с</w:t>
      </w:r>
      <w:proofErr w:type="gramEnd"/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4.1.9.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этаже, расположенном непосредственно под баком, и не менее 6 м - на остальных этажах; при этом число струй следует принимать: две производительностью 2,5 л/</w:t>
      </w:r>
      <w:proofErr w:type="gramStart"/>
      <w:r w:rsidRPr="006E3CDB">
        <w:rPr>
          <w:rFonts w:ascii="Times New Roman" w:hAnsi="Times New Roman" w:cs="Times New Roman"/>
        </w:rPr>
        <w:t>с</w:t>
      </w:r>
      <w:proofErr w:type="gramEnd"/>
      <w:r w:rsidRPr="006E3CDB">
        <w:rPr>
          <w:rFonts w:ascii="Times New Roman" w:hAnsi="Times New Roman" w:cs="Times New Roman"/>
        </w:rPr>
        <w:t xml:space="preserve"> </w:t>
      </w:r>
      <w:proofErr w:type="gramStart"/>
      <w:r w:rsidRPr="006E3CDB">
        <w:rPr>
          <w:rFonts w:ascii="Times New Roman" w:hAnsi="Times New Roman" w:cs="Times New Roman"/>
        </w:rPr>
        <w:t>каждая</w:t>
      </w:r>
      <w:proofErr w:type="gramEnd"/>
      <w:r w:rsidRPr="006E3CDB">
        <w:rPr>
          <w:rFonts w:ascii="Times New Roman" w:hAnsi="Times New Roman" w:cs="Times New Roman"/>
        </w:rPr>
        <w:t xml:space="preserve"> в течение 10 мин. при общем расчетном числе струй две и более, одну - в остальных случаях.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4.1.10. Время работы пожарных кранов следует принимать 3 ч.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4.1.11. В зданиях высотой 6 этажей и более при объединенной системе хозяйственно-противопожарного водопровода пожарные стояки следует закольцовывать поверху.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На противопожарных системах с </w:t>
      </w:r>
      <w:proofErr w:type="spellStart"/>
      <w:r w:rsidRPr="006E3CDB">
        <w:rPr>
          <w:rFonts w:ascii="Times New Roman" w:hAnsi="Times New Roman" w:cs="Times New Roman"/>
        </w:rPr>
        <w:t>сухотрубами</w:t>
      </w:r>
      <w:proofErr w:type="spellEnd"/>
      <w:r w:rsidRPr="006E3CDB">
        <w:rPr>
          <w:rFonts w:ascii="Times New Roman" w:hAnsi="Times New Roman" w:cs="Times New Roman"/>
        </w:rPr>
        <w:t>, расположенных в неотапливаемых зданиях, запорную арматуру следует располагать в отапливаемых помещениях.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4.1.12. При определении мест размещения и числа пожарных стояков и пожарных кранов в зданиях необходимо учитывать следующее: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 производственных и общественных зданиях при расчетном числе струй не менее трех, а в жилых зданиях - не менее двух на стояках допускается устанавливать спаренные пожарные краны;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 жилых зданиях с коридорами длиной до 10 м при расчетном числе струй две каждую точку помещения допускается орошать двумя струями, подаваемыми из одного пожарного стояка;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в жилых зданиях с коридорами длиной более 10 м, а также в производственных и общественных зданиях при расчетном числе струй 2 и более каждую точку помещения следует орошать двумя струями - по одной струе из 2 соседних стояков (разных ПК).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(в ред. </w:t>
      </w:r>
      <w:hyperlink r:id="rId33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1. Установку пожарных кранов в технических этажах, на чердаках и в </w:t>
      </w:r>
      <w:proofErr w:type="spellStart"/>
      <w:r w:rsidRPr="006E3CDB">
        <w:rPr>
          <w:rFonts w:ascii="Times New Roman" w:hAnsi="Times New Roman" w:cs="Times New Roman"/>
        </w:rPr>
        <w:t>техподпольях</w:t>
      </w:r>
      <w:proofErr w:type="spellEnd"/>
      <w:r w:rsidRPr="006E3CDB">
        <w:rPr>
          <w:rFonts w:ascii="Times New Roman" w:hAnsi="Times New Roman" w:cs="Times New Roman"/>
        </w:rPr>
        <w:t xml:space="preserve"> следует предусматривать при наличии в них сгораемых материалов и конструкций.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2. Число струй, подаваемых из каждого стояка, следует принимать не более двух.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3. </w:t>
      </w:r>
      <w:proofErr w:type="gramStart"/>
      <w:r w:rsidRPr="006E3CDB">
        <w:rPr>
          <w:rFonts w:ascii="Times New Roman" w:hAnsi="Times New Roman" w:cs="Times New Roman"/>
        </w:rPr>
        <w:t>Исключен</w:t>
      </w:r>
      <w:proofErr w:type="gramEnd"/>
      <w:r w:rsidRPr="006E3CDB">
        <w:rPr>
          <w:rFonts w:ascii="Times New Roman" w:hAnsi="Times New Roman" w:cs="Times New Roman"/>
        </w:rPr>
        <w:t xml:space="preserve"> с 1 февраля 2011 года. - </w:t>
      </w:r>
      <w:hyperlink r:id="rId34" w:history="1">
        <w:r w:rsidRPr="006E3CDB">
          <w:rPr>
            <w:rFonts w:ascii="Times New Roman" w:hAnsi="Times New Roman" w:cs="Times New Roman"/>
            <w:color w:val="0000FF"/>
          </w:rPr>
          <w:t>Изменение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4.1.13. Пожарные краны следует устанавливать таким образом, чтобы отвод, на котором он расположен, находился на высоте (1,35 +/- 0,15) м над полом помещения, и размещать в пожарных шкафах, имеющих отверстия для проветривания, приспособленных для их опломбирования. Спаренные ПК допускается устанавливать один над другим, при этом второй ПК должен быть установлен на высоте не менее 1 м от пола.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4.1.13 в ред. </w:t>
      </w:r>
      <w:hyperlink r:id="rId35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lastRenderedPageBreak/>
        <w:t>4.1.14. В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4.1.14 в ред. </w:t>
      </w:r>
      <w:hyperlink r:id="rId36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4.1.15. Внутренние сети противопожарного водопровода каждой зоны здания высотой 17 этажей и более должны иметь 2 выведенных наружу патрубка с соединительными головками диаметром 80 мм для подключения передвижной пожарной техники с установкой в здании обратного клапана и нормальной открытой опломбированной задвижки.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4.1.15 в ред. </w:t>
      </w:r>
      <w:hyperlink r:id="rId37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4.1.16. Внутренние пожарные краны следует устанавливать преимущественно у входов, на </w:t>
      </w:r>
      <w:proofErr w:type="gramStart"/>
      <w:r w:rsidRPr="006E3CDB">
        <w:rPr>
          <w:rFonts w:ascii="Times New Roman" w:hAnsi="Times New Roman" w:cs="Times New Roman"/>
        </w:rPr>
        <w:t>площадках</w:t>
      </w:r>
      <w:proofErr w:type="gramEnd"/>
      <w:r w:rsidRPr="006E3CDB">
        <w:rPr>
          <w:rFonts w:ascii="Times New Roman" w:hAnsi="Times New Roman" w:cs="Times New Roman"/>
        </w:rPr>
        <w:t xml:space="preserve"> отапливаемых (за исключением незадымляемых) лестничных клеток, в вестибюлях, коридорах, проходах и других наиболее доступных местах, при этом их расположение не должно мешать эвакуации людей.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4.1.17. В помещениях, подлежащих защите автоматическими установками пожаротушения, внутренние ПК допускается размещать на водяной </w:t>
      </w:r>
      <w:proofErr w:type="spellStart"/>
      <w:r w:rsidRPr="006E3CDB">
        <w:rPr>
          <w:rFonts w:ascii="Times New Roman" w:hAnsi="Times New Roman" w:cs="Times New Roman"/>
        </w:rPr>
        <w:t>спринклерной</w:t>
      </w:r>
      <w:proofErr w:type="spellEnd"/>
      <w:r w:rsidRPr="006E3CDB">
        <w:rPr>
          <w:rFonts w:ascii="Times New Roman" w:hAnsi="Times New Roman" w:cs="Times New Roman"/>
        </w:rPr>
        <w:t xml:space="preserve"> сети после узлов управления на трубопроводах диаметром DN-65 и более.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4.1.17 </w:t>
      </w:r>
      <w:proofErr w:type="gramStart"/>
      <w:r w:rsidRPr="006E3CDB">
        <w:rPr>
          <w:rFonts w:ascii="Times New Roman" w:hAnsi="Times New Roman" w:cs="Times New Roman"/>
        </w:rPr>
        <w:t>введен</w:t>
      </w:r>
      <w:proofErr w:type="gramEnd"/>
      <w:r w:rsidRPr="006E3CDB">
        <w:rPr>
          <w:rFonts w:ascii="Times New Roman" w:hAnsi="Times New Roman" w:cs="Times New Roman"/>
        </w:rPr>
        <w:t xml:space="preserve"> </w:t>
      </w:r>
      <w:hyperlink r:id="rId38" w:history="1">
        <w:r w:rsidRPr="006E3CDB">
          <w:rPr>
            <w:rFonts w:ascii="Times New Roman" w:hAnsi="Times New Roman" w:cs="Times New Roman"/>
            <w:color w:val="0000FF"/>
          </w:rPr>
          <w:t>Изменением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4.1.18. В неотапливаемых помещениях закрытого типа за пределами насосной станции трубопроводы ВПВ допускается выполнять </w:t>
      </w:r>
      <w:proofErr w:type="spellStart"/>
      <w:r w:rsidRPr="006E3CDB">
        <w:rPr>
          <w:rFonts w:ascii="Times New Roman" w:hAnsi="Times New Roman" w:cs="Times New Roman"/>
        </w:rPr>
        <w:t>сухотрубными</w:t>
      </w:r>
      <w:proofErr w:type="spellEnd"/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4.1.18 </w:t>
      </w:r>
      <w:proofErr w:type="gramStart"/>
      <w:r w:rsidRPr="006E3CDB">
        <w:rPr>
          <w:rFonts w:ascii="Times New Roman" w:hAnsi="Times New Roman" w:cs="Times New Roman"/>
        </w:rPr>
        <w:t>введен</w:t>
      </w:r>
      <w:proofErr w:type="gramEnd"/>
      <w:r w:rsidRPr="006E3CDB">
        <w:rPr>
          <w:rFonts w:ascii="Times New Roman" w:hAnsi="Times New Roman" w:cs="Times New Roman"/>
        </w:rPr>
        <w:t xml:space="preserve"> </w:t>
      </w:r>
      <w:hyperlink r:id="rId39" w:history="1">
        <w:r w:rsidRPr="006E3CDB">
          <w:rPr>
            <w:rFonts w:ascii="Times New Roman" w:hAnsi="Times New Roman" w:cs="Times New Roman"/>
            <w:color w:val="0000FF"/>
          </w:rPr>
          <w:t>Изменением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 Насосные установки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4.2.1. При постоянном или периодическом недостатке давления во внутреннем противопожарном водопроводе надлежит предусматривать устройство пожарных насосных установок.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4.2.2. Пожарные насосные установки и гидропневматические баки для ВПВ допускается располагать в первых этажах и не ниже первого подземного этажа зданий I и II степеней огнестойкости из несгораемых материалов. При этом помещения пожарных насосных установок и гидропневматических баков должны быть отапливаемыми, отделены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клетку, имеющую выход наружу. Пожарные насосные установки могут располагаться в помещениях тепловых пунктов, бойлерных и котельных.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4.2.2 в ред. </w:t>
      </w:r>
      <w:hyperlink r:id="rId40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1. </w:t>
      </w:r>
      <w:proofErr w:type="gramStart"/>
      <w:r w:rsidRPr="006E3CDB">
        <w:rPr>
          <w:rFonts w:ascii="Times New Roman" w:hAnsi="Times New Roman" w:cs="Times New Roman"/>
        </w:rPr>
        <w:t>Помещения с гидропневматическими баками располагать непосредственно (рядом, сверху, снизу) с помещениями, где возможно одновременное пребывание большого числа людей - 50 чел. и более (зрительный зал, сцена, гардеробная и т.п.), не допускается.</w:t>
      </w:r>
      <w:proofErr w:type="gramEnd"/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Гидропневматические баки допускается располагать в технических этажах.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При проектировании гидропневматических баков следует учитывать требования </w:t>
      </w:r>
      <w:hyperlink r:id="rId41" w:history="1">
        <w:r w:rsidRPr="006E3CDB">
          <w:rPr>
            <w:rFonts w:ascii="Times New Roman" w:hAnsi="Times New Roman" w:cs="Times New Roman"/>
            <w:color w:val="0000FF"/>
          </w:rPr>
          <w:t>[2]</w:t>
        </w:r>
      </w:hyperlink>
      <w:r w:rsidRPr="006E3CDB">
        <w:rPr>
          <w:rFonts w:ascii="Times New Roman" w:hAnsi="Times New Roman" w:cs="Times New Roman"/>
        </w:rPr>
        <w:t xml:space="preserve">. При этом необходимость регистрации гидропневматических баков устанавливается согласно </w:t>
      </w:r>
      <w:hyperlink r:id="rId42" w:history="1">
        <w:r w:rsidRPr="006E3CDB">
          <w:rPr>
            <w:rFonts w:ascii="Times New Roman" w:hAnsi="Times New Roman" w:cs="Times New Roman"/>
            <w:color w:val="0000FF"/>
          </w:rPr>
          <w:t>[2]</w:t>
        </w:r>
      </w:hyperlink>
      <w:r w:rsidRPr="006E3CDB">
        <w:rPr>
          <w:rFonts w:ascii="Times New Roman" w:hAnsi="Times New Roman" w:cs="Times New Roman"/>
        </w:rPr>
        <w:t>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2. Не допускается располагать пожарные насосные установки в зданиях, в которых прекращается подача электроэнергии во время отсутствия обслуживающего персонала.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4.2.3. Проектирование пожарных насосных установок и определение числа резервных агрегатов следует выполнять с учетом параллельной или последовательной работы пожарных насосов в каждой ступени.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4.2.4. На напорной линии у каждого пожарного насоса следует предусматривать обратный клапан, задвижку и манометр, а на всасывающей - установку задвижки и манометра.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работе пожарного насоса без подпора на всасывающей линии задвижку устанавливать на ней не требуется.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4.2.5. В пожарных насосных установках допускается не предусматривать виброизолирующие основания и виброизолирующие вставки.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4.2.6. Пожарные насосные установки с гидропневматическими баками следует проектировать с переменным давлением. Пополнение запаса воздуха в баке надлежит осуществлять, как правило, компрессорами с автоматическим или ручным пуском.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4.2.7. Насосные установки для противопожарных целей следует проектировать с ручным или дистанционным управлением, а для зданий высотой свыше 50 м, домов культуры, конференц-залов, актовых залов и для зданий, оборудованных </w:t>
      </w:r>
      <w:proofErr w:type="spellStart"/>
      <w:r w:rsidRPr="006E3CDB">
        <w:rPr>
          <w:rFonts w:ascii="Times New Roman" w:hAnsi="Times New Roman" w:cs="Times New Roman"/>
        </w:rPr>
        <w:t>спринклерными</w:t>
      </w:r>
      <w:proofErr w:type="spellEnd"/>
      <w:r w:rsidRPr="006E3CDB">
        <w:rPr>
          <w:rFonts w:ascii="Times New Roman" w:hAnsi="Times New Roman" w:cs="Times New Roman"/>
        </w:rPr>
        <w:t xml:space="preserve"> и </w:t>
      </w:r>
      <w:proofErr w:type="spellStart"/>
      <w:r w:rsidRPr="006E3CDB">
        <w:rPr>
          <w:rFonts w:ascii="Times New Roman" w:hAnsi="Times New Roman" w:cs="Times New Roman"/>
        </w:rPr>
        <w:t>дренчерными</w:t>
      </w:r>
      <w:proofErr w:type="spellEnd"/>
      <w:r w:rsidRPr="006E3CDB">
        <w:rPr>
          <w:rFonts w:ascii="Times New Roman" w:hAnsi="Times New Roman" w:cs="Times New Roman"/>
        </w:rPr>
        <w:t xml:space="preserve"> установками, - с ручным, автоматическим и дистанционным управлением.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lastRenderedPageBreak/>
        <w:t>1. Сигнал автоматического или дистанционного пуска должен поступать на пожарные насосные агрегаты после автоматической проверки давления воды в системе. При достаточном давлении в системе пуск пожарного насоса должен автоматически отменяться до момента снижения давления, требующего включения пожарного насосного агрегата.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2. Допускается для пожаротушения использовать хозяйственные насосы при условии подачи расчетного расхода и автоматической проверки давления воды. Хозяйственные насосы при этом должны удовлетворять требованиям, предъявляемым к пожарным насосам. При снижении давления ниже допустимого автоматически должен включаться пожарный насос.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3. Одновременно с сигналом автоматического или дистанционного пуска пожарных насосов или открытием клапана пожарного крана должен поступать сигнал для открытия электрифицированной задвижки на обводной линии водомера на вводе водопровода.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4.2.8. При дистанционном пуске пожарных насосных установок пусковые кнопки следует устанавливать в пожарных шкафах или рядом с ними. При автоматическом пуске пожарных насосов ВПВ установка пусковых кнопок в шкафах у ПК не требуется. При автоматическом и дистанционном включении пожарных насосов необходимо одновременно подать сигнал (световой и звуковой) в помещение пожарного поста или другое помещение с круглосуточным пребыванием обслуживающего персонала.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(п. 4.2.8 в ред. </w:t>
      </w:r>
      <w:hyperlink r:id="rId43" w:history="1">
        <w:r w:rsidRPr="006E3CDB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6E3CDB">
        <w:rPr>
          <w:rFonts w:ascii="Times New Roman" w:hAnsi="Times New Roman" w:cs="Times New Roman"/>
        </w:rPr>
        <w:t>, утв. Приказом МЧС РФ от 09.12.2010 N 641)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4.2.9. При автоматическом управлении пожарной насосной установкой должны предусматриваться: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- автоматический пуск и отключение основных пожарных насосов в зависимости от требуемого давления в системе;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- автоматическое включение резервного насоса при аварийном отключении основного пожарного насоса;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- одновременная подача сигнала (светового и звукового) об аварийном отключении основного пожарного насоса в помещение пожарного поста или другое помещение с круглосуточным пребыванием обслуживающего персонала.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4.2.10. Для насосных установок, подающих воду на противопожарные нужды, необходимо принимать следующую категорию надежности электроснабжения по </w:t>
      </w:r>
      <w:hyperlink r:id="rId44" w:history="1">
        <w:r w:rsidRPr="006E3CDB">
          <w:rPr>
            <w:rFonts w:ascii="Times New Roman" w:hAnsi="Times New Roman" w:cs="Times New Roman"/>
            <w:color w:val="0000FF"/>
          </w:rPr>
          <w:t>[2]</w:t>
        </w:r>
      </w:hyperlink>
      <w:r w:rsidRPr="006E3CDB">
        <w:rPr>
          <w:rFonts w:ascii="Times New Roman" w:hAnsi="Times New Roman" w:cs="Times New Roman"/>
        </w:rPr>
        <w:t>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I - при расходе воды на внутреннее пожаротушение более 2,5 л/с, а также для пожарных насосных установок, перерыв в работе которых не допускается;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II - при расходе воды на внутреннее пожаротушение 2,5 л/</w:t>
      </w:r>
      <w:proofErr w:type="gramStart"/>
      <w:r w:rsidRPr="006E3CDB">
        <w:rPr>
          <w:rFonts w:ascii="Times New Roman" w:hAnsi="Times New Roman" w:cs="Times New Roman"/>
        </w:rPr>
        <w:t>с</w:t>
      </w:r>
      <w:proofErr w:type="gramEnd"/>
      <w:r w:rsidRPr="006E3CDB">
        <w:rPr>
          <w:rFonts w:ascii="Times New Roman" w:hAnsi="Times New Roman" w:cs="Times New Roman"/>
        </w:rPr>
        <w:t xml:space="preserve">; </w:t>
      </w:r>
      <w:proofErr w:type="gramStart"/>
      <w:r w:rsidRPr="006E3CDB">
        <w:rPr>
          <w:rFonts w:ascii="Times New Roman" w:hAnsi="Times New Roman" w:cs="Times New Roman"/>
        </w:rPr>
        <w:t>для</w:t>
      </w:r>
      <w:proofErr w:type="gramEnd"/>
      <w:r w:rsidRPr="006E3CDB">
        <w:rPr>
          <w:rFonts w:ascii="Times New Roman" w:hAnsi="Times New Roman" w:cs="Times New Roman"/>
        </w:rPr>
        <w:t xml:space="preserve"> жилых зданий высотой 10 - 16 этажей при суммарном расходе воды 5 л/с, а также для пожарных насосных установок, допускающих кратковременный перерыв в работе на время, необходимое для ручного включения резервного питания.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Примечания: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 xml:space="preserve">1. При невозможности по местным условиям осуществить питание пожарных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0,4 кВ и к разным трансформаторам </w:t>
      </w:r>
      <w:proofErr w:type="spellStart"/>
      <w:r w:rsidRPr="006E3CDB">
        <w:rPr>
          <w:rFonts w:ascii="Times New Roman" w:hAnsi="Times New Roman" w:cs="Times New Roman"/>
        </w:rPr>
        <w:t>двухтрансформаторной</w:t>
      </w:r>
      <w:proofErr w:type="spellEnd"/>
      <w:r w:rsidRPr="006E3CDB">
        <w:rPr>
          <w:rFonts w:ascii="Times New Roman" w:hAnsi="Times New Roman" w:cs="Times New Roman"/>
        </w:rPr>
        <w:t xml:space="preserve"> подстанции или трансформаторам двух ближайших </w:t>
      </w:r>
      <w:proofErr w:type="spellStart"/>
      <w:r w:rsidRPr="006E3CDB">
        <w:rPr>
          <w:rFonts w:ascii="Times New Roman" w:hAnsi="Times New Roman" w:cs="Times New Roman"/>
        </w:rPr>
        <w:t>однотрансформаторных</w:t>
      </w:r>
      <w:proofErr w:type="spellEnd"/>
      <w:r w:rsidRPr="006E3CDB">
        <w:rPr>
          <w:rFonts w:ascii="Times New Roman" w:hAnsi="Times New Roman" w:cs="Times New Roman"/>
        </w:rPr>
        <w:t xml:space="preserve"> подстанций (с устройством АВР).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2. 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 двигателей внутреннего сгорания. При этом не допускается размещать их в подвальных помещениях.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4.2.11. При заборе воды из резервуара следует предусматривать установку пожарных насосов "под залив". В случае размещения пожарных насосов выше уровня воды в резервуаре следует предусматривать устройства для заливки насосов или устанавливать самовсасывающие насосы.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4.2.12. При заборе воды пожарными насосами из резервуаров следует предусматривать не менее двух всасывающих линий. Расчет каждой из них следует производить на пропуск расчетного расхода воды, включая противопожарный.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4.2.13. Трубопроводы в пожарных насосных станциях, а также всасывающие линии за пределами пожарных насосных станций следует проектировать из стальных труб на сварке с применением фланцевых соединений для присоединения к пожарным насосам и арматуре. В заглубленных и полузаглубленных пожарных насосных станциях следует предусматривать мероприятия для сбора и удаления случайных стоков воды.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При необходимости установки дренажного насоса производительность его надлежит определять из условия недопущения поднятия уровня воды в машинном зале выше нижней отметки электрического привода пожарного насоса.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E3CDB">
        <w:rPr>
          <w:rFonts w:ascii="Times New Roman" w:hAnsi="Times New Roman" w:cs="Times New Roman"/>
        </w:rPr>
        <w:t>БИБЛИОГРАФИЯ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CDB">
        <w:rPr>
          <w:rFonts w:ascii="Times New Roman" w:hAnsi="Times New Roman" w:cs="Times New Roman"/>
          <w:sz w:val="22"/>
          <w:szCs w:val="22"/>
        </w:rPr>
        <w:t>[1] СНиП 2.08.02-89*       Общественные здания и сооружения</w:t>
      </w:r>
    </w:p>
    <w:p w:rsidR="006E3CDB" w:rsidRPr="006E3CDB" w:rsidRDefault="006E3C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CDB">
        <w:rPr>
          <w:rFonts w:ascii="Times New Roman" w:hAnsi="Times New Roman" w:cs="Times New Roman"/>
          <w:sz w:val="22"/>
          <w:szCs w:val="22"/>
        </w:rPr>
        <w:t xml:space="preserve">[2] </w:t>
      </w:r>
      <w:hyperlink r:id="rId45" w:history="1">
        <w:r w:rsidRPr="006E3CDB">
          <w:rPr>
            <w:rFonts w:ascii="Times New Roman" w:hAnsi="Times New Roman" w:cs="Times New Roman"/>
            <w:color w:val="0000FF"/>
            <w:sz w:val="22"/>
            <w:szCs w:val="22"/>
          </w:rPr>
          <w:t>ПБ 03-576-03</w:t>
        </w:r>
      </w:hyperlink>
      <w:r w:rsidRPr="006E3CDB">
        <w:rPr>
          <w:rFonts w:ascii="Times New Roman" w:hAnsi="Times New Roman" w:cs="Times New Roman"/>
          <w:sz w:val="22"/>
          <w:szCs w:val="22"/>
        </w:rPr>
        <w:t xml:space="preserve">           Правила устройства и безопасной эксплуатации</w:t>
      </w:r>
    </w:p>
    <w:p w:rsidR="006E3CDB" w:rsidRPr="006E3CDB" w:rsidRDefault="006E3C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3CDB">
        <w:rPr>
          <w:rFonts w:ascii="Times New Roman" w:hAnsi="Times New Roman" w:cs="Times New Roman"/>
          <w:sz w:val="22"/>
          <w:szCs w:val="22"/>
        </w:rPr>
        <w:t xml:space="preserve">                           сосудов, работающих под давлением</w:t>
      </w: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3CDB" w:rsidRPr="006E3CDB" w:rsidRDefault="006E3CD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4D5D5C" w:rsidRPr="006E3CDB" w:rsidRDefault="004D5D5C">
      <w:pPr>
        <w:rPr>
          <w:rFonts w:ascii="Times New Roman" w:hAnsi="Times New Roman" w:cs="Times New Roman"/>
        </w:rPr>
      </w:pPr>
    </w:p>
    <w:sectPr w:rsidR="004D5D5C" w:rsidRPr="006E3CDB" w:rsidSect="006E3CDB">
      <w:pgSz w:w="11905" w:h="16838" w:code="9"/>
      <w:pgMar w:top="1134" w:right="850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DB"/>
    <w:rsid w:val="0020693B"/>
    <w:rsid w:val="003A6F8F"/>
    <w:rsid w:val="004D5D5C"/>
    <w:rsid w:val="006E3CDB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3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;dst=100465" TargetMode="External"/><Relationship Id="rId13" Type="http://schemas.openxmlformats.org/officeDocument/2006/relationships/hyperlink" Target="consultantplus://offline/main?base=LAW;n=109919;fld=134;dst=100012" TargetMode="External"/><Relationship Id="rId18" Type="http://schemas.openxmlformats.org/officeDocument/2006/relationships/hyperlink" Target="consultantplus://offline/main?base=LAW;n=109919;fld=134;dst=100019" TargetMode="External"/><Relationship Id="rId26" Type="http://schemas.openxmlformats.org/officeDocument/2006/relationships/hyperlink" Target="consultantplus://offline/main?base=LAW;n=109934;fld=134;dst=100196" TargetMode="External"/><Relationship Id="rId39" Type="http://schemas.openxmlformats.org/officeDocument/2006/relationships/hyperlink" Target="consultantplus://offline/main?base=LAW;n=109919;fld=134;dst=10007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9919;fld=134;dst=100049" TargetMode="External"/><Relationship Id="rId34" Type="http://schemas.openxmlformats.org/officeDocument/2006/relationships/hyperlink" Target="consultantplus://offline/main?base=LAW;n=109919;fld=134;dst=100064" TargetMode="External"/><Relationship Id="rId42" Type="http://schemas.openxmlformats.org/officeDocument/2006/relationships/hyperlink" Target="consultantplus://offline/main?base=LAW;n=109934;fld=134;dst=100189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main?base=LAW;n=81935;fld=134" TargetMode="External"/><Relationship Id="rId12" Type="http://schemas.openxmlformats.org/officeDocument/2006/relationships/hyperlink" Target="consultantplus://offline/main?base=LAW;n=78699;fld=134;dst=101046" TargetMode="External"/><Relationship Id="rId17" Type="http://schemas.openxmlformats.org/officeDocument/2006/relationships/hyperlink" Target="consultantplus://offline/main?base=LAW;n=109934;fld=134;dst=100076" TargetMode="External"/><Relationship Id="rId25" Type="http://schemas.openxmlformats.org/officeDocument/2006/relationships/hyperlink" Target="consultantplus://offline/main?base=LAW;n=109919;fld=134;dst=100053" TargetMode="External"/><Relationship Id="rId33" Type="http://schemas.openxmlformats.org/officeDocument/2006/relationships/hyperlink" Target="consultantplus://offline/main?base=LAW;n=109919;fld=134;dst=100062" TargetMode="External"/><Relationship Id="rId38" Type="http://schemas.openxmlformats.org/officeDocument/2006/relationships/hyperlink" Target="consultantplus://offline/main?base=LAW;n=109919;fld=134;dst=100069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9919;fld=134;dst=100016" TargetMode="External"/><Relationship Id="rId20" Type="http://schemas.openxmlformats.org/officeDocument/2006/relationships/hyperlink" Target="consultantplus://offline/main?base=LAW;n=109919;fld=134;dst=100041" TargetMode="External"/><Relationship Id="rId29" Type="http://schemas.openxmlformats.org/officeDocument/2006/relationships/hyperlink" Target="consultantplus://offline/main?base=LAW;n=109934;fld=134;dst=100076" TargetMode="External"/><Relationship Id="rId41" Type="http://schemas.openxmlformats.org/officeDocument/2006/relationships/hyperlink" Target="consultantplus://offline/main?base=LAW;n=109934;fld=134;dst=10018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50;fld=134;dst=100583" TargetMode="External"/><Relationship Id="rId11" Type="http://schemas.openxmlformats.org/officeDocument/2006/relationships/hyperlink" Target="consultantplus://offline/main?base=LAW;n=78699;fld=134;dst=101043" TargetMode="External"/><Relationship Id="rId24" Type="http://schemas.openxmlformats.org/officeDocument/2006/relationships/hyperlink" Target="consultantplus://offline/main?base=LAW;n=109934;fld=134;dst=100218" TargetMode="External"/><Relationship Id="rId32" Type="http://schemas.openxmlformats.org/officeDocument/2006/relationships/hyperlink" Target="consultantplus://offline/main?base=LAW;n=109919;fld=134;dst=100059" TargetMode="External"/><Relationship Id="rId37" Type="http://schemas.openxmlformats.org/officeDocument/2006/relationships/hyperlink" Target="consultantplus://offline/main?base=LAW;n=109919;fld=134;dst=100068" TargetMode="External"/><Relationship Id="rId40" Type="http://schemas.openxmlformats.org/officeDocument/2006/relationships/hyperlink" Target="consultantplus://offline/main?base=LAW;n=109919;fld=134;dst=100072" TargetMode="External"/><Relationship Id="rId45" Type="http://schemas.openxmlformats.org/officeDocument/2006/relationships/hyperlink" Target="consultantplus://offline/main?base=LAW;n=43647;fld=134;dst=100011" TargetMode="External"/><Relationship Id="rId5" Type="http://schemas.openxmlformats.org/officeDocument/2006/relationships/hyperlink" Target="consultantplus://offline/main?base=LAW;n=109919;fld=134;dst=100005" TargetMode="External"/><Relationship Id="rId15" Type="http://schemas.openxmlformats.org/officeDocument/2006/relationships/hyperlink" Target="consultantplus://offline/main?base=LAW;n=109919;fld=134;dst=100014" TargetMode="External"/><Relationship Id="rId23" Type="http://schemas.openxmlformats.org/officeDocument/2006/relationships/hyperlink" Target="consultantplus://offline/main?base=LAW;n=109934;fld=134;dst=100218" TargetMode="External"/><Relationship Id="rId28" Type="http://schemas.openxmlformats.org/officeDocument/2006/relationships/hyperlink" Target="consultantplus://offline/main?base=LAW;n=109934;fld=134;dst=100051" TargetMode="External"/><Relationship Id="rId36" Type="http://schemas.openxmlformats.org/officeDocument/2006/relationships/hyperlink" Target="consultantplus://offline/main?base=LAW;n=109919;fld=134;dst=100067" TargetMode="External"/><Relationship Id="rId10" Type="http://schemas.openxmlformats.org/officeDocument/2006/relationships/hyperlink" Target="consultantplus://offline/main?base=LAW;n=78699;fld=134;dst=100586" TargetMode="External"/><Relationship Id="rId19" Type="http://schemas.openxmlformats.org/officeDocument/2006/relationships/hyperlink" Target="consultantplus://offline/main?base=LAW;n=109934;fld=134;dst=100188" TargetMode="External"/><Relationship Id="rId31" Type="http://schemas.openxmlformats.org/officeDocument/2006/relationships/hyperlink" Target="consultantplus://offline/main?base=LAW;n=109934;fld=134;dst=100103" TargetMode="External"/><Relationship Id="rId44" Type="http://schemas.openxmlformats.org/officeDocument/2006/relationships/hyperlink" Target="consultantplus://offline/main?base=LAW;n=109934;fld=134;dst=100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8699;fld=134;dst=100575" TargetMode="External"/><Relationship Id="rId14" Type="http://schemas.openxmlformats.org/officeDocument/2006/relationships/hyperlink" Target="consultantplus://offline/main?base=LAW;n=78699;fld=134" TargetMode="External"/><Relationship Id="rId22" Type="http://schemas.openxmlformats.org/officeDocument/2006/relationships/hyperlink" Target="consultantplus://offline/main?base=LAW;n=109934;fld=134;dst=100218" TargetMode="External"/><Relationship Id="rId27" Type="http://schemas.openxmlformats.org/officeDocument/2006/relationships/hyperlink" Target="consultantplus://offline/main?base=LAW;n=109919;fld=134;dst=100058" TargetMode="External"/><Relationship Id="rId30" Type="http://schemas.openxmlformats.org/officeDocument/2006/relationships/hyperlink" Target="consultantplus://offline/main?base=LAW;n=109934;fld=134;dst=100049" TargetMode="External"/><Relationship Id="rId35" Type="http://schemas.openxmlformats.org/officeDocument/2006/relationships/hyperlink" Target="consultantplus://offline/main?base=LAW;n=109919;fld=134;dst=100065" TargetMode="External"/><Relationship Id="rId43" Type="http://schemas.openxmlformats.org/officeDocument/2006/relationships/hyperlink" Target="consultantplus://offline/main?base=LAW;n=109919;fld=134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5034</Words>
  <Characters>28695</Characters>
  <Application>Microsoft Office Word</Application>
  <DocSecurity>0</DocSecurity>
  <Lines>239</Lines>
  <Paragraphs>67</Paragraphs>
  <ScaleCrop>false</ScaleCrop>
  <Company>Microsoft</Company>
  <LinksUpToDate>false</LinksUpToDate>
  <CharactersWithSpaces>33662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gridin</dc:creator>
  <cp:keywords/>
  <dc:description/>
  <cp:lastModifiedBy>gridin</cp:lastModifiedBy>
  <cp:revision>4</cp:revision>
  <dcterms:created xsi:type="dcterms:W3CDTF">2011-11-09T09:10:00Z</dcterms:created>
  <dcterms:modified xsi:type="dcterms:W3CDTF">2012-06-19T07:57:00Z</dcterms:modified>
</cp:coreProperties>
</file>