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9" w:rsidRPr="00906C69" w:rsidRDefault="00906C69" w:rsidP="00906C69">
      <w:pPr>
        <w:jc w:val="center"/>
        <w:rPr>
          <w:b/>
          <w:sz w:val="28"/>
          <w:szCs w:val="28"/>
        </w:rPr>
      </w:pPr>
      <w:r w:rsidRPr="00906C69">
        <w:rPr>
          <w:b/>
          <w:sz w:val="28"/>
          <w:szCs w:val="28"/>
        </w:rPr>
        <w:t>ПЛАН РАБОТЫ</w:t>
      </w:r>
    </w:p>
    <w:p w:rsidR="00906C69" w:rsidRDefault="00906C69" w:rsidP="00906C69">
      <w:pPr>
        <w:jc w:val="center"/>
        <w:rPr>
          <w:b/>
          <w:sz w:val="28"/>
          <w:szCs w:val="28"/>
        </w:rPr>
      </w:pPr>
      <w:r w:rsidRPr="00906C69">
        <w:rPr>
          <w:b/>
          <w:sz w:val="28"/>
          <w:szCs w:val="28"/>
        </w:rPr>
        <w:t xml:space="preserve">Комитета ЮУТПП  по развитию предпринимательства, </w:t>
      </w:r>
    </w:p>
    <w:p w:rsidR="00906C69" w:rsidRPr="00906C69" w:rsidRDefault="00906C69" w:rsidP="00906C69">
      <w:pPr>
        <w:jc w:val="center"/>
        <w:rPr>
          <w:b/>
          <w:sz w:val="28"/>
          <w:szCs w:val="28"/>
        </w:rPr>
      </w:pPr>
      <w:r w:rsidRPr="00906C69">
        <w:rPr>
          <w:b/>
          <w:sz w:val="28"/>
          <w:szCs w:val="28"/>
        </w:rPr>
        <w:t xml:space="preserve">работе с предприятиями малого и среднего бизнеса </w:t>
      </w:r>
    </w:p>
    <w:p w:rsidR="000447E8" w:rsidRDefault="00906C69" w:rsidP="0090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2018</w:t>
      </w:r>
      <w:r w:rsidRPr="00906C69">
        <w:rPr>
          <w:b/>
          <w:sz w:val="28"/>
          <w:szCs w:val="28"/>
        </w:rPr>
        <w:t xml:space="preserve"> года</w:t>
      </w:r>
    </w:p>
    <w:p w:rsidR="00906C69" w:rsidRPr="000447E8" w:rsidRDefault="00906C69" w:rsidP="00906C69">
      <w:pPr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57"/>
        <w:gridCol w:w="6853"/>
        <w:gridCol w:w="2521"/>
      </w:tblGrid>
      <w:tr w:rsidR="008E3F0C" w:rsidRPr="00906C69" w:rsidTr="008E3F0C"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b/>
                <w:sz w:val="28"/>
                <w:szCs w:val="28"/>
              </w:rPr>
            </w:pPr>
            <w:r w:rsidRPr="00906C6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06C69">
              <w:rPr>
                <w:b/>
                <w:sz w:val="28"/>
                <w:szCs w:val="28"/>
              </w:rPr>
              <w:t>п</w:t>
            </w:r>
            <w:proofErr w:type="gramEnd"/>
            <w:r w:rsidRPr="00906C6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53" w:type="dxa"/>
          </w:tcPr>
          <w:p w:rsidR="008E3F0C" w:rsidRPr="00906C69" w:rsidRDefault="00906C69" w:rsidP="00F26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21" w:type="dxa"/>
          </w:tcPr>
          <w:p w:rsidR="008E3F0C" w:rsidRPr="00906C69" w:rsidRDefault="008E3F0C" w:rsidP="00501411">
            <w:pPr>
              <w:jc w:val="center"/>
              <w:rPr>
                <w:b/>
                <w:sz w:val="28"/>
                <w:szCs w:val="28"/>
              </w:rPr>
            </w:pPr>
            <w:r w:rsidRPr="00906C69">
              <w:rPr>
                <w:b/>
                <w:sz w:val="28"/>
                <w:szCs w:val="28"/>
              </w:rPr>
              <w:t>Период (месяц)</w:t>
            </w:r>
          </w:p>
        </w:tc>
      </w:tr>
      <w:tr w:rsidR="008E3F0C" w:rsidRPr="00906C69" w:rsidTr="008E3F0C"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1</w:t>
            </w:r>
          </w:p>
        </w:tc>
        <w:tc>
          <w:tcPr>
            <w:tcW w:w="6853" w:type="dxa"/>
          </w:tcPr>
          <w:p w:rsidR="008E3F0C" w:rsidRPr="00906C69" w:rsidRDefault="008E3F0C" w:rsidP="000447E8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 xml:space="preserve">Прекращение трудового договора и увольнение работников. </w:t>
            </w:r>
          </w:p>
        </w:tc>
        <w:tc>
          <w:tcPr>
            <w:tcW w:w="2521" w:type="dxa"/>
          </w:tcPr>
          <w:p w:rsidR="008E3F0C" w:rsidRPr="00906C69" w:rsidRDefault="008E3F0C" w:rsidP="00501411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 xml:space="preserve">1 квартал </w:t>
            </w:r>
          </w:p>
        </w:tc>
      </w:tr>
      <w:tr w:rsidR="008E3F0C" w:rsidRPr="00906C69" w:rsidTr="008E3F0C"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2</w:t>
            </w:r>
          </w:p>
        </w:tc>
        <w:tc>
          <w:tcPr>
            <w:tcW w:w="6853" w:type="dxa"/>
          </w:tcPr>
          <w:p w:rsidR="008E3F0C" w:rsidRPr="00906C69" w:rsidRDefault="008E3F0C" w:rsidP="000447E8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Проверки Государственной инспекции по труду. Административная ответственность за нарушения норм трудового законодательства, законодательства о защите персональных данных и антикоррупционного законодательства.</w:t>
            </w:r>
          </w:p>
          <w:p w:rsidR="008E3F0C" w:rsidRPr="00906C69" w:rsidRDefault="008E3F0C" w:rsidP="000447E8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:rsidR="008E3F0C" w:rsidRPr="00906C69" w:rsidRDefault="008E3F0C" w:rsidP="00501411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1 квартал</w:t>
            </w:r>
          </w:p>
        </w:tc>
      </w:tr>
      <w:tr w:rsidR="008E3F0C" w:rsidRPr="00906C69" w:rsidTr="008E3F0C"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3</w:t>
            </w:r>
          </w:p>
        </w:tc>
        <w:tc>
          <w:tcPr>
            <w:tcW w:w="6853" w:type="dxa"/>
          </w:tcPr>
          <w:p w:rsidR="008E3F0C" w:rsidRPr="00906C69" w:rsidRDefault="008E3F0C" w:rsidP="000447E8">
            <w:pPr>
              <w:spacing w:after="240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Порядок применения системы налогообложения в виде единого налога на вмененный доход (ЕНВД) организациями и индивидуальными предпринимателями</w:t>
            </w:r>
          </w:p>
        </w:tc>
        <w:tc>
          <w:tcPr>
            <w:tcW w:w="2521" w:type="dxa"/>
          </w:tcPr>
          <w:p w:rsidR="008E3F0C" w:rsidRPr="00906C69" w:rsidRDefault="008E3F0C" w:rsidP="00501411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2 квартал</w:t>
            </w:r>
          </w:p>
        </w:tc>
      </w:tr>
      <w:tr w:rsidR="008E3F0C" w:rsidRPr="00906C69" w:rsidTr="008E3F0C">
        <w:trPr>
          <w:trHeight w:val="1094"/>
        </w:trPr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4</w:t>
            </w:r>
          </w:p>
        </w:tc>
        <w:tc>
          <w:tcPr>
            <w:tcW w:w="6853" w:type="dxa"/>
          </w:tcPr>
          <w:p w:rsidR="008E3F0C" w:rsidRPr="00906C69" w:rsidRDefault="008E3F0C" w:rsidP="00CA44DA">
            <w:pPr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Как изменения законодательства повлияют на бизнес в 2018 г</w:t>
            </w:r>
          </w:p>
        </w:tc>
        <w:tc>
          <w:tcPr>
            <w:tcW w:w="2521" w:type="dxa"/>
          </w:tcPr>
          <w:p w:rsidR="008E3F0C" w:rsidRPr="00906C69" w:rsidRDefault="008E3F0C" w:rsidP="00501411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2 квартал</w:t>
            </w:r>
          </w:p>
        </w:tc>
      </w:tr>
      <w:tr w:rsidR="008E3F0C" w:rsidRPr="00906C69" w:rsidTr="008E3F0C">
        <w:trPr>
          <w:trHeight w:val="578"/>
        </w:trPr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5</w:t>
            </w:r>
          </w:p>
        </w:tc>
        <w:tc>
          <w:tcPr>
            <w:tcW w:w="6853" w:type="dxa"/>
          </w:tcPr>
          <w:p w:rsidR="008E3F0C" w:rsidRPr="00906C69" w:rsidRDefault="00906C69" w:rsidP="00D368DC">
            <w:pPr>
              <w:rPr>
                <w:sz w:val="28"/>
                <w:szCs w:val="28"/>
              </w:rPr>
            </w:pPr>
            <w:hyperlink r:id="rId6" w:history="1">
              <w:r w:rsidR="008E3F0C" w:rsidRPr="00906C69">
                <w:rPr>
                  <w:sz w:val="28"/>
                  <w:szCs w:val="28"/>
                </w:rPr>
                <w:t>«Белые налоговые схемы: эффективная работа бизнеса с уплатой «правильных» налогов. Новая  модель налогового и банковского контроля и администрирования»</w:t>
              </w:r>
            </w:hyperlink>
            <w:r w:rsidR="008E3F0C" w:rsidRPr="00906C69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8E3F0C" w:rsidRPr="00906C69" w:rsidRDefault="008E3F0C" w:rsidP="00D368DC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2 квартал</w:t>
            </w:r>
          </w:p>
        </w:tc>
      </w:tr>
      <w:tr w:rsidR="008E3F0C" w:rsidRPr="00906C69" w:rsidTr="008E3F0C">
        <w:trPr>
          <w:trHeight w:val="767"/>
        </w:trPr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6</w:t>
            </w:r>
          </w:p>
        </w:tc>
        <w:tc>
          <w:tcPr>
            <w:tcW w:w="6853" w:type="dxa"/>
          </w:tcPr>
          <w:p w:rsidR="008E3F0C" w:rsidRPr="00906C69" w:rsidRDefault="008E3F0C" w:rsidP="00D368DC">
            <w:pPr>
              <w:pStyle w:val="a3"/>
              <w:autoSpaceDE w:val="0"/>
              <w:autoSpaceDN w:val="0"/>
              <w:adjustRightInd w:val="0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«Наружная реклама: Проблемы. Подготовка документов к размещению наружной рекламы»</w:t>
            </w:r>
          </w:p>
        </w:tc>
        <w:tc>
          <w:tcPr>
            <w:tcW w:w="2521" w:type="dxa"/>
          </w:tcPr>
          <w:p w:rsidR="008E3F0C" w:rsidRPr="00906C69" w:rsidRDefault="008E3F0C" w:rsidP="00501411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2 квартал</w:t>
            </w:r>
          </w:p>
        </w:tc>
      </w:tr>
      <w:tr w:rsidR="008E3F0C" w:rsidRPr="00906C69" w:rsidTr="008E3F0C">
        <w:trPr>
          <w:trHeight w:val="691"/>
        </w:trPr>
        <w:tc>
          <w:tcPr>
            <w:tcW w:w="657" w:type="dxa"/>
          </w:tcPr>
          <w:p w:rsidR="008E3F0C" w:rsidRPr="00906C69" w:rsidRDefault="008E3F0C" w:rsidP="00F264F8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7</w:t>
            </w:r>
          </w:p>
        </w:tc>
        <w:tc>
          <w:tcPr>
            <w:tcW w:w="6853" w:type="dxa"/>
          </w:tcPr>
          <w:p w:rsidR="008E3F0C" w:rsidRPr="00906C69" w:rsidRDefault="008E3F0C" w:rsidP="00B8350D">
            <w:pPr>
              <w:pStyle w:val="a3"/>
              <w:autoSpaceDE w:val="0"/>
              <w:autoSpaceDN w:val="0"/>
              <w:adjustRightInd w:val="0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 xml:space="preserve">«Организация собственного бизнеса и существующие меры поддержки предпринимателей» </w:t>
            </w:r>
          </w:p>
        </w:tc>
        <w:tc>
          <w:tcPr>
            <w:tcW w:w="2521" w:type="dxa"/>
          </w:tcPr>
          <w:p w:rsidR="008E3F0C" w:rsidRPr="00906C69" w:rsidRDefault="008E3F0C" w:rsidP="00B8350D">
            <w:pPr>
              <w:jc w:val="center"/>
              <w:rPr>
                <w:sz w:val="28"/>
                <w:szCs w:val="28"/>
              </w:rPr>
            </w:pPr>
            <w:r w:rsidRPr="00906C69">
              <w:rPr>
                <w:sz w:val="28"/>
                <w:szCs w:val="28"/>
              </w:rPr>
              <w:t>2 квартал</w:t>
            </w:r>
          </w:p>
        </w:tc>
      </w:tr>
    </w:tbl>
    <w:p w:rsidR="00F264F8" w:rsidRPr="00D368DC" w:rsidRDefault="00F264F8" w:rsidP="00F264F8">
      <w:pPr>
        <w:jc w:val="center"/>
      </w:pPr>
    </w:p>
    <w:p w:rsidR="009E407C" w:rsidRPr="000447E8" w:rsidRDefault="009E407C" w:rsidP="000447E8">
      <w:pPr>
        <w:shd w:val="clear" w:color="auto" w:fill="FFFFFF"/>
        <w:spacing w:after="120" w:line="228" w:lineRule="auto"/>
        <w:jc w:val="both"/>
        <w:rPr>
          <w:sz w:val="28"/>
          <w:szCs w:val="28"/>
        </w:rPr>
      </w:pPr>
      <w:bookmarkStart w:id="0" w:name="_GoBack"/>
      <w:bookmarkEnd w:id="0"/>
    </w:p>
    <w:sectPr w:rsidR="009E407C" w:rsidRPr="000447E8" w:rsidSect="00CA44DA">
      <w:pgSz w:w="11906" w:h="16838"/>
      <w:pgMar w:top="907" w:right="680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560"/>
    <w:multiLevelType w:val="hybridMultilevel"/>
    <w:tmpl w:val="441A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647"/>
    <w:multiLevelType w:val="hybridMultilevel"/>
    <w:tmpl w:val="EFA8C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5024"/>
    <w:multiLevelType w:val="multilevel"/>
    <w:tmpl w:val="84F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34946"/>
    <w:multiLevelType w:val="hybridMultilevel"/>
    <w:tmpl w:val="FDC2C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A5D"/>
    <w:multiLevelType w:val="multilevel"/>
    <w:tmpl w:val="919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8014A"/>
    <w:multiLevelType w:val="hybridMultilevel"/>
    <w:tmpl w:val="508A3DF6"/>
    <w:lvl w:ilvl="0" w:tplc="D430CDD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6257C"/>
    <w:multiLevelType w:val="hybridMultilevel"/>
    <w:tmpl w:val="4EAEF2C6"/>
    <w:lvl w:ilvl="0" w:tplc="2E700850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A52470"/>
    <w:multiLevelType w:val="hybridMultilevel"/>
    <w:tmpl w:val="189EB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48C"/>
    <w:multiLevelType w:val="hybridMultilevel"/>
    <w:tmpl w:val="BAD6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C3C1A"/>
    <w:multiLevelType w:val="hybridMultilevel"/>
    <w:tmpl w:val="896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5"/>
    <w:rsid w:val="000447E8"/>
    <w:rsid w:val="002673CC"/>
    <w:rsid w:val="00511CE3"/>
    <w:rsid w:val="008E3F0C"/>
    <w:rsid w:val="008F7BC5"/>
    <w:rsid w:val="00906C69"/>
    <w:rsid w:val="009E407C"/>
    <w:rsid w:val="00B8350D"/>
    <w:rsid w:val="00CA44DA"/>
    <w:rsid w:val="00CB20BE"/>
    <w:rsid w:val="00CC4729"/>
    <w:rsid w:val="00D368DC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7C"/>
    <w:pPr>
      <w:ind w:left="720"/>
      <w:contextualSpacing/>
    </w:pPr>
  </w:style>
  <w:style w:type="table" w:styleId="a4">
    <w:name w:val="Table Grid"/>
    <w:basedOn w:val="a1"/>
    <w:uiPriority w:val="59"/>
    <w:rsid w:val="0004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44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7C"/>
    <w:pPr>
      <w:ind w:left="720"/>
      <w:contextualSpacing/>
    </w:pPr>
  </w:style>
  <w:style w:type="table" w:styleId="a4">
    <w:name w:val="Table Grid"/>
    <w:basedOn w:val="a1"/>
    <w:uiPriority w:val="59"/>
    <w:rsid w:val="0004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4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tpp.ru/index.php?option=com_content&amp;view=article&amp;id=45777&amp;Itemid=77&amp;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Ирина Андреевна</dc:creator>
  <cp:keywords/>
  <dc:description/>
  <cp:lastModifiedBy>Соловьёва Наталья Алексеевна</cp:lastModifiedBy>
  <cp:revision>2</cp:revision>
  <cp:lastPrinted>2018-01-12T06:33:00Z</cp:lastPrinted>
  <dcterms:created xsi:type="dcterms:W3CDTF">2019-07-04T11:58:00Z</dcterms:created>
  <dcterms:modified xsi:type="dcterms:W3CDTF">2019-07-04T11:58:00Z</dcterms:modified>
</cp:coreProperties>
</file>