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A4" w:rsidRPr="00C92BA4" w:rsidRDefault="00C92BA4" w:rsidP="00C92BA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BA4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C92BA4" w:rsidRPr="00C92BA4" w:rsidRDefault="00C92BA4" w:rsidP="00C92BA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BA4">
        <w:rPr>
          <w:rFonts w:ascii="Times New Roman" w:hAnsi="Times New Roman" w:cs="Times New Roman"/>
          <w:b/>
          <w:sz w:val="26"/>
          <w:szCs w:val="26"/>
        </w:rPr>
        <w:t>к проекту закона Челябинской области «О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</w:t>
      </w:r>
    </w:p>
    <w:p w:rsidR="00C92BA4" w:rsidRDefault="00C92BA4" w:rsidP="00C92BA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92BA4" w:rsidRDefault="00C92BA4" w:rsidP="00C92B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Челябинской области, также, как и в других регионах России, актуальной является проблема, связанная с ростом потребления алкогольной продукции и, соответственно, ростом нарушений права граждан на тишину, отдых и благоприятную окружающую среду. Вышеуказанная проблема в значительной степени связана с ростом количества объектов общественного питания, занимающих небольшие площади на первых этажах многоквартирных домов или на прилегающих к ним территориях. Поскольку режим работы таких объектов общепита может быть круглосуточным, создаются нетерпимые условия для проживающих граждан, особенно в ночное время, в связи с чем жители многоквартирных домов справедливо жалуются на нарушение их права на тишину, отдых и благоприятную окружающую среду.</w:t>
      </w:r>
    </w:p>
    <w:p w:rsidR="00C92BA4" w:rsidRDefault="00C92BA4" w:rsidP="00C92B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тем, что данная проблема актуальна для большинства субъектов Российской Федерации, был принят Федеральный закон от 14 февраля 2024 года № 6-ФЗ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в соответствии с которым субъектам Российской Федерации предоставлены полномочия по установлению ограничений розничной продажи алкогольной продукции при оказании услуг общественного питания. Данный проект закона реализует предоставленные полномочия на территории Челябинской области.</w:t>
      </w:r>
    </w:p>
    <w:p w:rsidR="00C92BA4" w:rsidRDefault="00C92BA4" w:rsidP="00C92BA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4AB7">
        <w:rPr>
          <w:rFonts w:ascii="Times New Roman" w:hAnsi="Times New Roman" w:cs="Times New Roman"/>
          <w:sz w:val="26"/>
          <w:szCs w:val="26"/>
        </w:rPr>
        <w:t>Проектом закона предлагается установить</w:t>
      </w:r>
      <w:r>
        <w:rPr>
          <w:rFonts w:ascii="Times New Roman" w:hAnsi="Times New Roman" w:cs="Times New Roman"/>
          <w:sz w:val="26"/>
          <w:szCs w:val="26"/>
        </w:rPr>
        <w:t xml:space="preserve"> ограничение </w:t>
      </w:r>
      <w:r w:rsidRPr="00DA4AB7">
        <w:rPr>
          <w:rFonts w:ascii="Times New Roman" w:hAnsi="Times New Roman" w:cs="Times New Roman"/>
          <w:sz w:val="26"/>
          <w:szCs w:val="26"/>
        </w:rPr>
        <w:t>розничн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DA4AB7">
        <w:rPr>
          <w:rFonts w:ascii="Times New Roman" w:hAnsi="Times New Roman" w:cs="Times New Roman"/>
          <w:sz w:val="26"/>
          <w:szCs w:val="26"/>
        </w:rPr>
        <w:t xml:space="preserve"> продажи пива и пивных напитков</w:t>
      </w:r>
      <w:r>
        <w:rPr>
          <w:rFonts w:ascii="Times New Roman" w:hAnsi="Times New Roman" w:cs="Times New Roman"/>
          <w:sz w:val="26"/>
          <w:szCs w:val="26"/>
        </w:rPr>
        <w:t xml:space="preserve">, сидра,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пуаре</w:t>
      </w:r>
      <w:proofErr w:type="spellEnd"/>
      <w:r>
        <w:rPr>
          <w:rFonts w:ascii="Times New Roman" w:hAnsi="Times New Roman" w:cs="Times New Roman"/>
          <w:sz w:val="26"/>
          <w:szCs w:val="26"/>
        </w:rPr>
        <w:t>, медовухи при оказании услуг общественного питания только в таких объектах общественного питания, как рестораны, бары, кафе, буфеты, в том числе расположенных в многоквартирных домах или на прилегающих к ним территориях.</w:t>
      </w:r>
    </w:p>
    <w:p w:rsidR="00C92BA4" w:rsidRDefault="00C92BA4" w:rsidP="00C92BA4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проект закона устанавливает запрет розничной продажи алкогольной продукции при оказании услуг общественного питания в предприятиях </w:t>
      </w:r>
      <w:r>
        <w:rPr>
          <w:rFonts w:ascii="Times New Roman" w:hAnsi="Times New Roman" w:cs="Times New Roman"/>
          <w:sz w:val="26"/>
          <w:szCs w:val="26"/>
        </w:rPr>
        <w:lastRenderedPageBreak/>
        <w:t>общественного питания (за исключением ресторанов), расположенных в многоквартирных домах и на прилегающих к ним территориях, в рабочие дни в период времени с 22 до 10 часов, а в выходные (субботу и воскресенье) и нерабочие праздничные дни – с 23 до 10 часов.</w:t>
      </w:r>
    </w:p>
    <w:p w:rsidR="00012B11" w:rsidRDefault="00012B11"/>
    <w:sectPr w:rsidR="00012B11" w:rsidSect="0001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2BA4"/>
    <w:rsid w:val="00012B11"/>
    <w:rsid w:val="00C9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92BA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 Spacing"/>
    <w:uiPriority w:val="1"/>
    <w:qFormat/>
    <w:rsid w:val="00C92B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2035</Characters>
  <Application>Microsoft Office Word</Application>
  <DocSecurity>0</DocSecurity>
  <Lines>16</Lines>
  <Paragraphs>4</Paragraphs>
  <ScaleCrop>false</ScaleCrop>
  <Company>Законодательное Собрание Челябинской области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</cp:revision>
  <dcterms:created xsi:type="dcterms:W3CDTF">2024-05-02T05:35:00Z</dcterms:created>
  <dcterms:modified xsi:type="dcterms:W3CDTF">2024-05-02T05:41:00Z</dcterms:modified>
</cp:coreProperties>
</file>