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860" w:rsidRPr="00E51C5A" w:rsidRDefault="00C00860" w:rsidP="002D5397">
      <w:pPr>
        <w:spacing w:after="0" w:line="240" w:lineRule="auto"/>
        <w:ind w:left="-993"/>
        <w:jc w:val="center"/>
        <w:rPr>
          <w:rFonts w:ascii="Times New Roman" w:hAnsi="Times New Roman" w:cs="Times New Roman"/>
          <w:sz w:val="28"/>
          <w:szCs w:val="28"/>
        </w:rPr>
      </w:pPr>
      <w:r w:rsidRPr="00E51C5A">
        <w:rPr>
          <w:rFonts w:ascii="Times New Roman" w:hAnsi="Times New Roman" w:cs="Times New Roman"/>
          <w:sz w:val="28"/>
          <w:szCs w:val="28"/>
        </w:rPr>
        <w:t>Пояснительная записка</w:t>
      </w:r>
    </w:p>
    <w:p w:rsidR="003E373B" w:rsidRPr="00E51C5A" w:rsidRDefault="00FC6231" w:rsidP="002D5397">
      <w:pPr>
        <w:spacing w:after="0" w:line="240" w:lineRule="auto"/>
        <w:ind w:left="-993"/>
        <w:jc w:val="center"/>
        <w:rPr>
          <w:rFonts w:ascii="Times New Roman" w:hAnsi="Times New Roman" w:cs="Times New Roman"/>
          <w:sz w:val="28"/>
          <w:szCs w:val="28"/>
        </w:rPr>
      </w:pPr>
      <w:r w:rsidRPr="00E51C5A">
        <w:rPr>
          <w:rFonts w:ascii="Times New Roman" w:hAnsi="Times New Roman" w:cs="Times New Roman"/>
          <w:sz w:val="28"/>
          <w:szCs w:val="28"/>
        </w:rPr>
        <w:t xml:space="preserve"> к</w:t>
      </w:r>
      <w:r w:rsidR="0011359E" w:rsidRPr="00E51C5A">
        <w:rPr>
          <w:rFonts w:ascii="Times New Roman" w:hAnsi="Times New Roman" w:cs="Times New Roman"/>
          <w:b/>
          <w:sz w:val="28"/>
          <w:szCs w:val="28"/>
        </w:rPr>
        <w:t xml:space="preserve"> </w:t>
      </w:r>
      <w:r w:rsidR="0011359E" w:rsidRPr="00E51C5A">
        <w:rPr>
          <w:rFonts w:ascii="Times New Roman" w:hAnsi="Times New Roman" w:cs="Times New Roman"/>
          <w:sz w:val="28"/>
          <w:szCs w:val="28"/>
        </w:rPr>
        <w:t>проекту решения Собрания депутатов Копейского городского округа Челябинс</w:t>
      </w:r>
      <w:r w:rsidRPr="00E51C5A">
        <w:rPr>
          <w:rFonts w:ascii="Times New Roman" w:hAnsi="Times New Roman" w:cs="Times New Roman"/>
          <w:sz w:val="28"/>
          <w:szCs w:val="28"/>
        </w:rPr>
        <w:t xml:space="preserve">кой области </w:t>
      </w:r>
      <w:r w:rsidR="00C00860" w:rsidRPr="00E51C5A">
        <w:rPr>
          <w:rFonts w:ascii="Times New Roman" w:eastAsia="Times New Roman" w:hAnsi="Times New Roman" w:cs="Times New Roman"/>
          <w:sz w:val="28"/>
          <w:szCs w:val="28"/>
          <w:lang w:eastAsia="ru-RU"/>
        </w:rPr>
        <w:t>«</w:t>
      </w:r>
      <w:r w:rsidR="00122840" w:rsidRPr="00122840">
        <w:rPr>
          <w:rFonts w:ascii="Times New Roman" w:eastAsia="Times New Roman" w:hAnsi="Times New Roman" w:cs="Times New Roman"/>
          <w:sz w:val="28"/>
          <w:szCs w:val="28"/>
          <w:lang w:eastAsia="ru-RU"/>
        </w:rPr>
        <w:t>О внесении изменений в решение Собрания депутатов Копейского горо</w:t>
      </w:r>
      <w:r w:rsidR="00122840">
        <w:rPr>
          <w:rFonts w:ascii="Times New Roman" w:eastAsia="Times New Roman" w:hAnsi="Times New Roman" w:cs="Times New Roman"/>
          <w:sz w:val="28"/>
          <w:szCs w:val="28"/>
          <w:lang w:eastAsia="ru-RU"/>
        </w:rPr>
        <w:t xml:space="preserve">дского округа от 03.07.2020 </w:t>
      </w:r>
      <w:r w:rsidR="00122840" w:rsidRPr="00122840">
        <w:rPr>
          <w:rFonts w:ascii="Times New Roman" w:eastAsia="Times New Roman" w:hAnsi="Times New Roman" w:cs="Times New Roman"/>
          <w:sz w:val="28"/>
          <w:szCs w:val="28"/>
          <w:lang w:eastAsia="ru-RU"/>
        </w:rPr>
        <w:t>№ 894-МО</w:t>
      </w:r>
      <w:r w:rsidR="00C00860" w:rsidRPr="00E51C5A">
        <w:rPr>
          <w:rFonts w:ascii="Times New Roman" w:eastAsia="Times New Roman" w:hAnsi="Times New Roman" w:cs="Times New Roman"/>
          <w:sz w:val="28"/>
          <w:szCs w:val="28"/>
          <w:lang w:eastAsia="ru-RU"/>
        </w:rPr>
        <w:t xml:space="preserve">» </w:t>
      </w:r>
      <w:r w:rsidRPr="00E51C5A">
        <w:rPr>
          <w:rFonts w:ascii="Times New Roman" w:hAnsi="Times New Roman" w:cs="Times New Roman"/>
          <w:sz w:val="28"/>
          <w:szCs w:val="28"/>
        </w:rPr>
        <w:t>для рассмотрения на очередной сессии</w:t>
      </w:r>
    </w:p>
    <w:p w:rsidR="00C00860" w:rsidRDefault="00C00860" w:rsidP="002D5397">
      <w:pPr>
        <w:spacing w:after="0" w:line="240" w:lineRule="auto"/>
        <w:ind w:left="-993"/>
        <w:jc w:val="center"/>
        <w:rPr>
          <w:rFonts w:ascii="Times New Roman" w:hAnsi="Times New Roman" w:cs="Times New Roman"/>
          <w:sz w:val="26"/>
          <w:szCs w:val="26"/>
        </w:rPr>
      </w:pPr>
    </w:p>
    <w:p w:rsidR="006060E2" w:rsidRDefault="00122840" w:rsidP="002D5397">
      <w:pPr>
        <w:pStyle w:val="a4"/>
        <w:ind w:left="-993" w:firstLine="567"/>
        <w:rPr>
          <w:sz w:val="28"/>
          <w:szCs w:val="28"/>
        </w:rPr>
      </w:pPr>
      <w:proofErr w:type="gramStart"/>
      <w:r>
        <w:rPr>
          <w:sz w:val="28"/>
          <w:szCs w:val="28"/>
        </w:rPr>
        <w:t>В целях перехода на электронный аукцион</w:t>
      </w:r>
      <w:r w:rsidR="00EB3589">
        <w:rPr>
          <w:sz w:val="28"/>
          <w:szCs w:val="28"/>
        </w:rPr>
        <w:t xml:space="preserve"> на предоставление</w:t>
      </w:r>
      <w:r w:rsidR="00EB3589" w:rsidRPr="00EB3589">
        <w:rPr>
          <w:sz w:val="28"/>
          <w:szCs w:val="28"/>
        </w:rPr>
        <w:t xml:space="preserve"> прав</w:t>
      </w:r>
      <w:r w:rsidR="00EB3589">
        <w:rPr>
          <w:sz w:val="28"/>
          <w:szCs w:val="28"/>
        </w:rPr>
        <w:t>а</w:t>
      </w:r>
      <w:r w:rsidR="00EB3589" w:rsidRPr="00EB3589">
        <w:rPr>
          <w:sz w:val="28"/>
          <w:szCs w:val="28"/>
        </w:rPr>
        <w:t xml:space="preserve"> на заключение договора на размещение</w:t>
      </w:r>
      <w:proofErr w:type="gramEnd"/>
      <w:r w:rsidR="00EB3589" w:rsidRPr="00EB3589">
        <w:rPr>
          <w:sz w:val="28"/>
          <w:szCs w:val="28"/>
        </w:rPr>
        <w:t xml:space="preserve"> </w:t>
      </w:r>
      <w:r w:rsidR="00EB3589">
        <w:rPr>
          <w:sz w:val="28"/>
          <w:szCs w:val="28"/>
        </w:rPr>
        <w:t>нестационарных торговых объектов</w:t>
      </w:r>
      <w:r w:rsidR="00407A00">
        <w:rPr>
          <w:sz w:val="28"/>
          <w:szCs w:val="28"/>
        </w:rPr>
        <w:t>,</w:t>
      </w:r>
      <w:r w:rsidR="00E51C5A" w:rsidRPr="00E51C5A">
        <w:rPr>
          <w:sz w:val="28"/>
          <w:szCs w:val="28"/>
        </w:rPr>
        <w:t xml:space="preserve"> </w:t>
      </w:r>
      <w:r w:rsidR="00D02711" w:rsidRPr="00E51C5A">
        <w:rPr>
          <w:sz w:val="28"/>
          <w:szCs w:val="28"/>
        </w:rPr>
        <w:t>предлага</w:t>
      </w:r>
      <w:r w:rsidR="00D02711">
        <w:rPr>
          <w:sz w:val="28"/>
          <w:szCs w:val="28"/>
        </w:rPr>
        <w:t>е</w:t>
      </w:r>
      <w:r w:rsidR="00B92647">
        <w:rPr>
          <w:sz w:val="28"/>
          <w:szCs w:val="28"/>
        </w:rPr>
        <w:t>м</w:t>
      </w:r>
      <w:r w:rsidR="006060E2" w:rsidRPr="00E51C5A">
        <w:rPr>
          <w:sz w:val="28"/>
          <w:szCs w:val="28"/>
        </w:rPr>
        <w:t xml:space="preserve"> </w:t>
      </w:r>
      <w:r w:rsidR="002631E0">
        <w:rPr>
          <w:sz w:val="28"/>
          <w:szCs w:val="28"/>
        </w:rPr>
        <w:t>принять</w:t>
      </w:r>
      <w:r w:rsidR="00B92647">
        <w:rPr>
          <w:sz w:val="28"/>
          <w:szCs w:val="28"/>
        </w:rPr>
        <w:t xml:space="preserve"> </w:t>
      </w:r>
      <w:r w:rsidR="00407A00">
        <w:rPr>
          <w:sz w:val="28"/>
          <w:szCs w:val="28"/>
        </w:rPr>
        <w:t>проект</w:t>
      </w:r>
      <w:r w:rsidR="00B92647">
        <w:rPr>
          <w:sz w:val="28"/>
          <w:szCs w:val="28"/>
        </w:rPr>
        <w:t xml:space="preserve"> </w:t>
      </w:r>
      <w:r w:rsidR="002631E0">
        <w:rPr>
          <w:sz w:val="28"/>
          <w:szCs w:val="28"/>
        </w:rPr>
        <w:t>р</w:t>
      </w:r>
      <w:r w:rsidR="00B92647">
        <w:rPr>
          <w:sz w:val="28"/>
          <w:szCs w:val="28"/>
        </w:rPr>
        <w:t>ешени</w:t>
      </w:r>
      <w:r w:rsidR="00407A00">
        <w:rPr>
          <w:sz w:val="28"/>
          <w:szCs w:val="28"/>
        </w:rPr>
        <w:t>я</w:t>
      </w:r>
      <w:r w:rsidR="00B92647">
        <w:rPr>
          <w:sz w:val="28"/>
          <w:szCs w:val="28"/>
        </w:rPr>
        <w:t xml:space="preserve"> </w:t>
      </w:r>
      <w:r w:rsidR="00B92647" w:rsidRPr="00D02711">
        <w:rPr>
          <w:sz w:val="28"/>
          <w:szCs w:val="28"/>
        </w:rPr>
        <w:t>«</w:t>
      </w:r>
      <w:r w:rsidR="00407A00" w:rsidRPr="00407A00">
        <w:rPr>
          <w:sz w:val="28"/>
          <w:szCs w:val="28"/>
        </w:rPr>
        <w:t>О внесении изменений в решение Собрания депутатов Копейского г</w:t>
      </w:r>
      <w:r w:rsidR="00407A00">
        <w:rPr>
          <w:sz w:val="28"/>
          <w:szCs w:val="28"/>
        </w:rPr>
        <w:t xml:space="preserve">ородского округа от 27.05.2020 </w:t>
      </w:r>
      <w:r w:rsidR="00407A00" w:rsidRPr="00407A00">
        <w:rPr>
          <w:sz w:val="28"/>
          <w:szCs w:val="28"/>
        </w:rPr>
        <w:t>№ 882-МО</w:t>
      </w:r>
      <w:r w:rsidR="00B92647" w:rsidRPr="00D02711">
        <w:rPr>
          <w:sz w:val="28"/>
          <w:szCs w:val="28"/>
        </w:rPr>
        <w:t>»</w:t>
      </w:r>
      <w:r w:rsidR="00B92647">
        <w:rPr>
          <w:sz w:val="28"/>
          <w:szCs w:val="28"/>
        </w:rPr>
        <w:t>.</w:t>
      </w:r>
    </w:p>
    <w:p w:rsidR="00407A00" w:rsidRDefault="00122840" w:rsidP="00122840">
      <w:pPr>
        <w:spacing w:after="0" w:line="240" w:lineRule="auto"/>
        <w:rPr>
          <w:rFonts w:ascii="Times New Roman" w:hAnsi="Times New Roman" w:cs="Times New Roman"/>
          <w:sz w:val="26"/>
          <w:szCs w:val="26"/>
        </w:rPr>
      </w:pPr>
      <w:r>
        <w:rPr>
          <w:rFonts w:ascii="Times New Roman" w:hAnsi="Times New Roman" w:cs="Times New Roman"/>
          <w:sz w:val="26"/>
          <w:szCs w:val="26"/>
        </w:rPr>
        <w:tab/>
      </w:r>
    </w:p>
    <w:p w:rsidR="00FC6231" w:rsidRDefault="00407A00" w:rsidP="00407A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ТАБЛИЦА ИЗМЕНЕНИЙ</w:t>
      </w:r>
    </w:p>
    <w:p w:rsidR="00407A00" w:rsidRDefault="00407A00" w:rsidP="00407A00">
      <w:pPr>
        <w:spacing w:after="0" w:line="240" w:lineRule="auto"/>
        <w:jc w:val="center"/>
        <w:rPr>
          <w:rFonts w:ascii="Times New Roman" w:hAnsi="Times New Roman" w:cs="Times New Roman"/>
          <w:sz w:val="26"/>
          <w:szCs w:val="26"/>
        </w:rPr>
      </w:pPr>
    </w:p>
    <w:tbl>
      <w:tblPr>
        <w:tblStyle w:val="a3"/>
        <w:tblW w:w="10491" w:type="dxa"/>
        <w:tblInd w:w="-885" w:type="dxa"/>
        <w:tblLook w:val="04A0" w:firstRow="1" w:lastRow="0" w:firstColumn="1" w:lastColumn="0" w:noHBand="0" w:noVBand="1"/>
      </w:tblPr>
      <w:tblGrid>
        <w:gridCol w:w="4785"/>
        <w:gridCol w:w="5706"/>
      </w:tblGrid>
      <w:tr w:rsidR="00407A00" w:rsidRPr="001500F0" w:rsidTr="001500F0">
        <w:tc>
          <w:tcPr>
            <w:tcW w:w="4785" w:type="dxa"/>
          </w:tcPr>
          <w:p w:rsidR="00407A00" w:rsidRPr="001500F0" w:rsidRDefault="00407A00" w:rsidP="00407A00">
            <w:pPr>
              <w:jc w:val="center"/>
              <w:rPr>
                <w:rFonts w:ascii="Times New Roman" w:hAnsi="Times New Roman" w:cs="Times New Roman"/>
                <w:sz w:val="20"/>
                <w:szCs w:val="20"/>
              </w:rPr>
            </w:pPr>
            <w:r w:rsidRPr="001500F0">
              <w:rPr>
                <w:rFonts w:ascii="Times New Roman" w:hAnsi="Times New Roman" w:cs="Times New Roman"/>
                <w:sz w:val="20"/>
                <w:szCs w:val="20"/>
              </w:rPr>
              <w:t>Действующая редакция</w:t>
            </w:r>
          </w:p>
        </w:tc>
        <w:tc>
          <w:tcPr>
            <w:tcW w:w="5706" w:type="dxa"/>
          </w:tcPr>
          <w:p w:rsidR="00407A00" w:rsidRPr="001500F0" w:rsidRDefault="00407A00" w:rsidP="00407A00">
            <w:pPr>
              <w:jc w:val="center"/>
              <w:rPr>
                <w:rFonts w:ascii="Times New Roman" w:hAnsi="Times New Roman" w:cs="Times New Roman"/>
                <w:sz w:val="20"/>
                <w:szCs w:val="20"/>
              </w:rPr>
            </w:pPr>
            <w:r w:rsidRPr="001500F0">
              <w:rPr>
                <w:rFonts w:ascii="Times New Roman" w:hAnsi="Times New Roman" w:cs="Times New Roman"/>
                <w:sz w:val="20"/>
                <w:szCs w:val="20"/>
              </w:rPr>
              <w:t>Новая редакция</w:t>
            </w:r>
          </w:p>
        </w:tc>
      </w:tr>
      <w:tr w:rsidR="00C06523" w:rsidRPr="001500F0" w:rsidTr="001500F0">
        <w:tc>
          <w:tcPr>
            <w:tcW w:w="4785" w:type="dxa"/>
          </w:tcPr>
          <w:p w:rsidR="00C06523" w:rsidRPr="001500F0" w:rsidRDefault="00C06523" w:rsidP="008E1F68">
            <w:pPr>
              <w:jc w:val="both"/>
              <w:rPr>
                <w:rFonts w:ascii="Times New Roman" w:eastAsia="Times New Roman" w:hAnsi="Times New Roman" w:cs="Times New Roman"/>
                <w:color w:val="22272F"/>
                <w:sz w:val="20"/>
                <w:szCs w:val="20"/>
                <w:lang w:eastAsia="ru-RU"/>
              </w:rPr>
            </w:pPr>
            <w:proofErr w:type="spellStart"/>
            <w:r w:rsidRPr="001500F0">
              <w:rPr>
                <w:rFonts w:ascii="Times New Roman" w:eastAsia="Times New Roman" w:hAnsi="Times New Roman" w:cs="Times New Roman"/>
                <w:color w:val="22272F"/>
                <w:sz w:val="20"/>
                <w:szCs w:val="20"/>
                <w:lang w:eastAsia="ru-RU"/>
              </w:rPr>
              <w:t>абз</w:t>
            </w:r>
            <w:proofErr w:type="spellEnd"/>
            <w:r w:rsidRPr="001500F0">
              <w:rPr>
                <w:rFonts w:ascii="Times New Roman" w:eastAsia="Times New Roman" w:hAnsi="Times New Roman" w:cs="Times New Roman"/>
                <w:color w:val="22272F"/>
                <w:sz w:val="20"/>
                <w:szCs w:val="20"/>
                <w:lang w:eastAsia="ru-RU"/>
              </w:rPr>
              <w:t xml:space="preserve">. в) </w:t>
            </w:r>
            <w:proofErr w:type="spellStart"/>
            <w:r w:rsidRPr="001500F0">
              <w:rPr>
                <w:rFonts w:ascii="Times New Roman" w:eastAsia="Times New Roman" w:hAnsi="Times New Roman" w:cs="Times New Roman"/>
                <w:color w:val="22272F"/>
                <w:sz w:val="20"/>
                <w:szCs w:val="20"/>
                <w:lang w:eastAsia="ru-RU"/>
              </w:rPr>
              <w:t>пп</w:t>
            </w:r>
            <w:proofErr w:type="spellEnd"/>
            <w:r w:rsidRPr="001500F0">
              <w:rPr>
                <w:rFonts w:ascii="Times New Roman" w:eastAsia="Times New Roman" w:hAnsi="Times New Roman" w:cs="Times New Roman"/>
                <w:color w:val="22272F"/>
                <w:sz w:val="20"/>
                <w:szCs w:val="20"/>
                <w:lang w:eastAsia="ru-RU"/>
              </w:rPr>
              <w:t>. 5 п. 32</w:t>
            </w:r>
          </w:p>
          <w:p w:rsidR="00C06523" w:rsidRPr="001500F0" w:rsidRDefault="00C06523" w:rsidP="008E1F68">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w:t>
            </w:r>
            <w:bookmarkStart w:id="0" w:name="_GoBack"/>
            <w:bookmarkEnd w:id="0"/>
          </w:p>
        </w:tc>
        <w:tc>
          <w:tcPr>
            <w:tcW w:w="5706" w:type="dxa"/>
          </w:tcPr>
          <w:p w:rsidR="00C06523" w:rsidRPr="001500F0" w:rsidRDefault="00C06523" w:rsidP="00C06523">
            <w:pPr>
              <w:jc w:val="both"/>
              <w:rPr>
                <w:rFonts w:ascii="Times New Roman" w:hAnsi="Times New Roman" w:cs="Times New Roman"/>
                <w:sz w:val="20"/>
                <w:szCs w:val="20"/>
              </w:rPr>
            </w:pPr>
            <w:r w:rsidRPr="001500F0">
              <w:rPr>
                <w:rFonts w:ascii="Times New Roman" w:eastAsia="Times New Roman" w:hAnsi="Times New Roman" w:cs="Times New Roman"/>
                <w:color w:val="22272F"/>
                <w:sz w:val="20"/>
                <w:szCs w:val="20"/>
                <w:lang w:eastAsia="ru-RU"/>
              </w:rPr>
              <w:t>в) размер платы за размещение НТО на срок один год определяется по результатам рыночной оценки, проводимой субъектами оценочной деятельности по заказу Управления в соответствии с законодательством Российской Федерации об оценочной деятельности</w:t>
            </w:r>
          </w:p>
        </w:tc>
      </w:tr>
      <w:tr w:rsidR="008E1F68" w:rsidRPr="001500F0" w:rsidTr="001500F0">
        <w:tc>
          <w:tcPr>
            <w:tcW w:w="4785" w:type="dxa"/>
          </w:tcPr>
          <w:p w:rsidR="008E1F68" w:rsidRPr="001500F0" w:rsidRDefault="008E1F68" w:rsidP="008E1F68">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57. Годовая плата за размещение НТО определяется по формуле</w:t>
            </w:r>
            <w:proofErr w:type="gramStart"/>
            <w:r w:rsidRPr="001500F0">
              <w:rPr>
                <w:rFonts w:ascii="Times New Roman" w:eastAsia="Times New Roman" w:hAnsi="Times New Roman" w:cs="Times New Roman"/>
                <w:color w:val="22272F"/>
                <w:sz w:val="20"/>
                <w:szCs w:val="20"/>
                <w:lang w:eastAsia="ru-RU"/>
              </w:rPr>
              <w:t>:...</w:t>
            </w:r>
            <w:proofErr w:type="gramEnd"/>
          </w:p>
        </w:tc>
        <w:tc>
          <w:tcPr>
            <w:tcW w:w="5706" w:type="dxa"/>
          </w:tcPr>
          <w:p w:rsidR="008E1F68" w:rsidRPr="001500F0" w:rsidRDefault="008E1F68" w:rsidP="00C06523">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исключен</w:t>
            </w:r>
          </w:p>
        </w:tc>
      </w:tr>
      <w:tr w:rsidR="007B0688" w:rsidRPr="001500F0" w:rsidTr="001500F0">
        <w:tc>
          <w:tcPr>
            <w:tcW w:w="4785" w:type="dxa"/>
          </w:tcPr>
          <w:p w:rsidR="007B0688" w:rsidRPr="001500F0" w:rsidRDefault="007B0688" w:rsidP="007B0688">
            <w:pPr>
              <w:pStyle w:val="s1"/>
              <w:shd w:val="clear" w:color="auto" w:fill="FFFFFF"/>
              <w:jc w:val="both"/>
              <w:rPr>
                <w:color w:val="22272F"/>
                <w:sz w:val="20"/>
                <w:szCs w:val="20"/>
              </w:rPr>
            </w:pPr>
            <w:r w:rsidRPr="001500F0">
              <w:rPr>
                <w:color w:val="22272F"/>
                <w:sz w:val="20"/>
                <w:szCs w:val="20"/>
              </w:rPr>
              <w:t xml:space="preserve">59. Организатором проведения аукциона (далее - организатор) и органом, уполномоченным на заключение договоров на размещение НТО на территории городского округа, ведение реестра договоров на размещение НТО, осуществление </w:t>
            </w:r>
            <w:proofErr w:type="gramStart"/>
            <w:r w:rsidRPr="001500F0">
              <w:rPr>
                <w:color w:val="22272F"/>
                <w:sz w:val="20"/>
                <w:szCs w:val="20"/>
              </w:rPr>
              <w:t>контроля за</w:t>
            </w:r>
            <w:proofErr w:type="gramEnd"/>
            <w:r w:rsidRPr="001500F0">
              <w:rPr>
                <w:color w:val="22272F"/>
                <w:sz w:val="20"/>
                <w:szCs w:val="20"/>
              </w:rPr>
              <w:t xml:space="preserve"> исполнением условий договоров на размещение НТО является Управление.</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Начальная цена права заключения договора при проведении торгов определяется в соответствии с </w:t>
            </w:r>
            <w:hyperlink r:id="rId8" w:anchor="/document/74355188/entry/11169" w:history="1">
              <w:r w:rsidRPr="001500F0">
                <w:rPr>
                  <w:rStyle w:val="ae"/>
                  <w:color w:val="3272C0"/>
                  <w:sz w:val="20"/>
                  <w:szCs w:val="20"/>
                </w:rPr>
                <w:t>пунктом 57</w:t>
              </w:r>
            </w:hyperlink>
            <w:r w:rsidRPr="001500F0">
              <w:rPr>
                <w:color w:val="22272F"/>
                <w:sz w:val="20"/>
                <w:szCs w:val="20"/>
              </w:rPr>
              <w:t> настоящего Порядка.</w:t>
            </w:r>
          </w:p>
        </w:tc>
        <w:tc>
          <w:tcPr>
            <w:tcW w:w="5706" w:type="dxa"/>
          </w:tcPr>
          <w:p w:rsidR="001C54B2" w:rsidRPr="001500F0" w:rsidRDefault="001C54B2" w:rsidP="001C54B2">
            <w:pPr>
              <w:pStyle w:val="s1"/>
              <w:shd w:val="clear" w:color="auto" w:fill="FFFFFF"/>
              <w:jc w:val="both"/>
              <w:rPr>
                <w:color w:val="22272F"/>
                <w:sz w:val="20"/>
                <w:szCs w:val="20"/>
              </w:rPr>
            </w:pPr>
            <w:r w:rsidRPr="001500F0">
              <w:rPr>
                <w:color w:val="22272F"/>
                <w:sz w:val="20"/>
                <w:szCs w:val="20"/>
              </w:rPr>
              <w:t xml:space="preserve">59. Организатором проведения аукциона (далее - организатор) и органом, уполномоченным на заключение договоров на размещение НТО на территории городского округа, ведение реестра договоров на размещение НТО, осуществление </w:t>
            </w:r>
            <w:proofErr w:type="gramStart"/>
            <w:r w:rsidRPr="001500F0">
              <w:rPr>
                <w:color w:val="22272F"/>
                <w:sz w:val="20"/>
                <w:szCs w:val="20"/>
              </w:rPr>
              <w:t>контроля за</w:t>
            </w:r>
            <w:proofErr w:type="gramEnd"/>
            <w:r w:rsidRPr="001500F0">
              <w:rPr>
                <w:color w:val="22272F"/>
                <w:sz w:val="20"/>
                <w:szCs w:val="20"/>
              </w:rPr>
              <w:t xml:space="preserve"> исполнением условий договоров на размещение НТО является Управление.</w:t>
            </w:r>
          </w:p>
          <w:p w:rsidR="007B0688" w:rsidRPr="001500F0" w:rsidRDefault="001C54B2" w:rsidP="001C54B2">
            <w:pPr>
              <w:jc w:val="both"/>
              <w:rPr>
                <w:rFonts w:ascii="Times New Roman" w:hAnsi="Times New Roman" w:cs="Times New Roman"/>
                <w:b/>
                <w:sz w:val="20"/>
                <w:szCs w:val="20"/>
              </w:rPr>
            </w:pPr>
            <w:r w:rsidRPr="001500F0">
              <w:rPr>
                <w:rFonts w:ascii="Times New Roman" w:eastAsia="Times New Roman" w:hAnsi="Times New Roman" w:cs="Times New Roman"/>
                <w:b/>
                <w:color w:val="22272F"/>
                <w:sz w:val="20"/>
                <w:szCs w:val="20"/>
                <w:lang w:eastAsia="ru-RU"/>
              </w:rPr>
              <w:t>Начальная цена предмета аукциона устанавливается в размере платы за право заключения договора на размещение, определенном по результатам рыночной оценки в соответствии с законодательством Российской Федерации об оценочной деятельности, заказчиком проведения которой выступает Управление.</w:t>
            </w:r>
          </w:p>
        </w:tc>
      </w:tr>
      <w:tr w:rsidR="007B0688" w:rsidRPr="001500F0" w:rsidTr="001500F0">
        <w:tc>
          <w:tcPr>
            <w:tcW w:w="4785" w:type="dxa"/>
          </w:tcPr>
          <w:p w:rsidR="007B0688" w:rsidRPr="001500F0" w:rsidRDefault="007B0688" w:rsidP="007B0688">
            <w:pPr>
              <w:pStyle w:val="s1"/>
              <w:shd w:val="clear" w:color="auto" w:fill="FFFFFF"/>
              <w:jc w:val="both"/>
              <w:rPr>
                <w:color w:val="22272F"/>
                <w:sz w:val="20"/>
                <w:szCs w:val="20"/>
              </w:rPr>
            </w:pPr>
            <w:r w:rsidRPr="001500F0">
              <w:rPr>
                <w:color w:val="22272F"/>
                <w:sz w:val="20"/>
                <w:szCs w:val="20"/>
              </w:rPr>
              <w:t>60. К полномочиям Организатора относятся:</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1) определение места, даты начала и окончания приема заявок, места и время проведения аукциона;</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2) определение начальной цены аукциона на право заключения договора на размещение НТО;</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3) определение размера, срока и условий внесения задатка, реквизиты счета для перечисления указанных денежных средств;</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4) организация подготовки и публикации информационного сообщения о проведен</w:t>
            </w:r>
            <w:proofErr w:type="gramStart"/>
            <w:r w:rsidRPr="001500F0">
              <w:rPr>
                <w:color w:val="22272F"/>
                <w:sz w:val="20"/>
                <w:szCs w:val="20"/>
              </w:rPr>
              <w:t>ии ау</w:t>
            </w:r>
            <w:proofErr w:type="gramEnd"/>
            <w:r w:rsidRPr="001500F0">
              <w:rPr>
                <w:color w:val="22272F"/>
                <w:sz w:val="20"/>
                <w:szCs w:val="20"/>
              </w:rPr>
              <w:t>кциона и извещения о проведении аукциона в газете "Копейский рабочий";</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5) прием от претендентов заявок на участие в аукционе и прилагаемых к ним документов;</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6) проверка правильности оформления представленных претендентами документов и определение их соответствия требованиям законодательства Российской Федерации и перечню, опубликованному в информационном сообщении о проведен</w:t>
            </w:r>
            <w:proofErr w:type="gramStart"/>
            <w:r w:rsidRPr="001500F0">
              <w:rPr>
                <w:color w:val="22272F"/>
                <w:sz w:val="20"/>
                <w:szCs w:val="20"/>
              </w:rPr>
              <w:t>ии ау</w:t>
            </w:r>
            <w:proofErr w:type="gramEnd"/>
            <w:r w:rsidRPr="001500F0">
              <w:rPr>
                <w:color w:val="22272F"/>
                <w:sz w:val="20"/>
                <w:szCs w:val="20"/>
              </w:rPr>
              <w:t>кциона;</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lastRenderedPageBreak/>
              <w:t>7) учет заявок по мере их поступления в журнале регистрации заявок с присвоением каждой заявке номера с указанием даты и времени подачи заявки;</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8) обеспечение сохранности заявок и прилагаемых к ним документов, а также конфиденциальности сведений о лицах, подавших заявки, и о содержании представленных ими документов до момента их оглашения на заседании Комиссии;</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9) разъяснение о процедуре проведения аукциона и аукционной документации по письменным запросам претендентов;</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10) определение величины повышения начальной цены ("шаг аукциона") при проведен</w:t>
            </w:r>
            <w:proofErr w:type="gramStart"/>
            <w:r w:rsidRPr="001500F0">
              <w:rPr>
                <w:color w:val="22272F"/>
                <w:sz w:val="20"/>
                <w:szCs w:val="20"/>
              </w:rPr>
              <w:t>ии ау</w:t>
            </w:r>
            <w:proofErr w:type="gramEnd"/>
            <w:r w:rsidRPr="001500F0">
              <w:rPr>
                <w:color w:val="22272F"/>
                <w:sz w:val="20"/>
                <w:szCs w:val="20"/>
              </w:rPr>
              <w:t>кциона в открытой форме подачи предложений о цене предмета аукциона;</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11) уведомление претендентов о признании их участниками аукциона либо об отказе в признании участниками аукциона;</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13) уведомление победителя, других участников аукциона о принятом Комиссией решении;</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14) осуществление расчетов с претендентами, участниками и победителем аукциона;</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15) организация подготовки и публикации информационного сообщения об итогах аукциона;</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16) заключение договоров на размещение НТО с победителями аукциона и участниками, подавшими единственные заявки на участие в аукционе.</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lastRenderedPageBreak/>
              <w:t>60. Решение о проведен</w:t>
            </w:r>
            <w:proofErr w:type="gramStart"/>
            <w:r w:rsidRPr="001500F0">
              <w:rPr>
                <w:rFonts w:ascii="Times New Roman" w:eastAsia="Times New Roman" w:hAnsi="Times New Roman" w:cs="Times New Roman"/>
                <w:color w:val="22272F"/>
                <w:sz w:val="20"/>
                <w:szCs w:val="20"/>
                <w:lang w:eastAsia="ru-RU"/>
              </w:rPr>
              <w:t>ии ау</w:t>
            </w:r>
            <w:proofErr w:type="gramEnd"/>
            <w:r w:rsidRPr="001500F0">
              <w:rPr>
                <w:rFonts w:ascii="Times New Roman" w:eastAsia="Times New Roman" w:hAnsi="Times New Roman" w:cs="Times New Roman"/>
                <w:color w:val="22272F"/>
                <w:sz w:val="20"/>
                <w:szCs w:val="20"/>
                <w:lang w:eastAsia="ru-RU"/>
              </w:rPr>
              <w:t>кциона принимается по инициативе хозяйствующих субъектов или Управления.</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Аукцион является открытым по составу участников.</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Участником аукциона может быть хозяйствующий субъект.</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Победителем аукциона признается участник аукциона, предложивший наибольшую цену за право заключения договора на размещение.</w:t>
            </w:r>
          </w:p>
          <w:p w:rsidR="007B0688" w:rsidRPr="001500F0" w:rsidRDefault="007B0688" w:rsidP="001500F0">
            <w:pPr>
              <w:jc w:val="both"/>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7B0688" w:rsidP="007B0688">
            <w:pPr>
              <w:pStyle w:val="s1"/>
              <w:shd w:val="clear" w:color="auto" w:fill="FFFFFF"/>
              <w:jc w:val="both"/>
              <w:rPr>
                <w:color w:val="22272F"/>
                <w:sz w:val="20"/>
                <w:szCs w:val="20"/>
              </w:rPr>
            </w:pPr>
            <w:r w:rsidRPr="001500F0">
              <w:rPr>
                <w:color w:val="22272F"/>
                <w:sz w:val="20"/>
                <w:szCs w:val="20"/>
              </w:rPr>
              <w:lastRenderedPageBreak/>
              <w:t>61. Проведение аукциона осуществляет комиссия по проведению торгов на право заключения договора на размещение НТО на территории городского округа (далее - Комиссия), персональный и численный состав которой утверждается постановлением Администрации.</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 xml:space="preserve">61. </w:t>
            </w:r>
            <w:proofErr w:type="gramStart"/>
            <w:r w:rsidRPr="001500F0">
              <w:rPr>
                <w:rFonts w:ascii="Times New Roman" w:eastAsia="Times New Roman" w:hAnsi="Times New Roman" w:cs="Times New Roman"/>
                <w:color w:val="22272F"/>
                <w:sz w:val="20"/>
                <w:szCs w:val="20"/>
                <w:lang w:eastAsia="ru-RU"/>
              </w:rPr>
              <w:t>Аукцион проводится в электронной форме на электронной площадке в информационно-телекоммуникационной сети Интернет, определенной в решении о проведении аукциона, из числа операторов электронных площадок, отобранных в утвержденном Правительством Российской Федерации порядке, проведение которого обеспечивается оператором электронной площадки.</w:t>
            </w:r>
            <w:proofErr w:type="gramEnd"/>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7B0688" w:rsidP="007B0688">
            <w:pPr>
              <w:pStyle w:val="s1"/>
              <w:shd w:val="clear" w:color="auto" w:fill="FFFFFF"/>
              <w:jc w:val="both"/>
              <w:rPr>
                <w:color w:val="22272F"/>
                <w:sz w:val="20"/>
                <w:szCs w:val="20"/>
              </w:rPr>
            </w:pPr>
            <w:r w:rsidRPr="001500F0">
              <w:rPr>
                <w:color w:val="22272F"/>
                <w:sz w:val="20"/>
                <w:szCs w:val="20"/>
              </w:rPr>
              <w:t>62. Комиссия состоит из председателя, заместителя председателя и членов Комиссии. Комиссию возглавляет председатель. В случае отсутствия председателя Комиссии его обязанности выполняет заместитель председателя Комиссии. На заседании Комиссии ведется протокол, который подписывается всеми присутствующими на заседании членами Комиссии.</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62. Организатор аукциона устанавливает время, место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7B0688" w:rsidP="001500F0">
            <w:pPr>
              <w:pStyle w:val="s1"/>
              <w:shd w:val="clear" w:color="auto" w:fill="FFFFFF"/>
              <w:jc w:val="both"/>
              <w:rPr>
                <w:color w:val="22272F"/>
                <w:sz w:val="20"/>
                <w:szCs w:val="20"/>
              </w:rPr>
            </w:pPr>
            <w:r w:rsidRPr="001500F0">
              <w:rPr>
                <w:color w:val="22272F"/>
                <w:sz w:val="20"/>
                <w:szCs w:val="20"/>
              </w:rPr>
              <w:t>63. Решение Комиссии принимаются простым большинством голосов от числа присутствующих на заседании членов Комиссии. При равенстве голосов голос председательствующего на заседании Комиссии является решающим. При голосовании каждый член Комиссии имеет один голос. Голосование осуществляется открыто. Заочное голосование не допускается.</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 xml:space="preserve">Член Комиссии, несогласный с принятым решением, имеет право изложить свое мнение в письменном виде и приложить его к протоколу заседания </w:t>
            </w:r>
            <w:r w:rsidRPr="001500F0">
              <w:rPr>
                <w:color w:val="22272F"/>
                <w:sz w:val="20"/>
                <w:szCs w:val="20"/>
              </w:rPr>
              <w:lastRenderedPageBreak/>
              <w:t>Комиссии.</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lastRenderedPageBreak/>
              <w:t>63. Шаг аукциона устанавливается в размере пяти процентов от начальной цены предмета аукциона и остается единым в течение всего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7B0688" w:rsidP="007B0688">
            <w:pPr>
              <w:pStyle w:val="s1"/>
              <w:shd w:val="clear" w:color="auto" w:fill="FFFFFF"/>
              <w:jc w:val="both"/>
              <w:rPr>
                <w:color w:val="22272F"/>
                <w:sz w:val="20"/>
                <w:szCs w:val="20"/>
              </w:rPr>
            </w:pPr>
            <w:r w:rsidRPr="001500F0">
              <w:rPr>
                <w:color w:val="22272F"/>
                <w:sz w:val="20"/>
                <w:szCs w:val="20"/>
              </w:rPr>
              <w:lastRenderedPageBreak/>
              <w:t>64. К полномочиям Комиссии относится:</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1) рассмотрение заявок и принятие решения о допуске претендентов к участию в аукционе и признании участниками аукциона, об отказе в допуске к участию в аукционе по основаниям, предусмотренным </w:t>
            </w:r>
            <w:hyperlink r:id="rId9" w:anchor="/document/74355188/entry/10800" w:history="1">
              <w:r w:rsidRPr="001500F0">
                <w:rPr>
                  <w:rStyle w:val="ae"/>
                  <w:color w:val="3272C0"/>
                  <w:sz w:val="20"/>
                  <w:szCs w:val="20"/>
                </w:rPr>
                <w:t>разделом VIII</w:t>
              </w:r>
            </w:hyperlink>
            <w:r w:rsidRPr="001500F0">
              <w:rPr>
                <w:color w:val="22272F"/>
                <w:sz w:val="20"/>
                <w:szCs w:val="20"/>
              </w:rPr>
              <w:t> настоящего Порядка;</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2) проведение аукциона;</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3) определение победителя аукциона;</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4) подведение итогов аукциона;</w:t>
            </w:r>
          </w:p>
          <w:p w:rsidR="007B0688" w:rsidRPr="001500F0" w:rsidRDefault="007B0688" w:rsidP="002973EA">
            <w:pPr>
              <w:pStyle w:val="s1"/>
              <w:shd w:val="clear" w:color="auto" w:fill="FFFFFF"/>
              <w:jc w:val="both"/>
              <w:rPr>
                <w:color w:val="22272F"/>
                <w:sz w:val="20"/>
                <w:szCs w:val="20"/>
              </w:rPr>
            </w:pPr>
            <w:r w:rsidRPr="001500F0">
              <w:rPr>
                <w:color w:val="22272F"/>
                <w:sz w:val="20"/>
                <w:szCs w:val="20"/>
              </w:rPr>
              <w:t xml:space="preserve">5) признание аукциона </w:t>
            </w:r>
            <w:proofErr w:type="gramStart"/>
            <w:r w:rsidRPr="001500F0">
              <w:rPr>
                <w:color w:val="22272F"/>
                <w:sz w:val="20"/>
                <w:szCs w:val="20"/>
              </w:rPr>
              <w:t>несостоявшимся</w:t>
            </w:r>
            <w:proofErr w:type="gramEnd"/>
            <w:r w:rsidRPr="001500F0">
              <w:rPr>
                <w:color w:val="22272F"/>
                <w:sz w:val="20"/>
                <w:szCs w:val="20"/>
              </w:rPr>
              <w:t xml:space="preserve">, если подана только одна заявка </w:t>
            </w:r>
            <w:r w:rsidR="002973EA" w:rsidRPr="001500F0">
              <w:rPr>
                <w:color w:val="22272F"/>
                <w:sz w:val="20"/>
                <w:szCs w:val="20"/>
              </w:rPr>
              <w:t>или не подано ни одной заявки.</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64. Сумма задатка для участия в аукционе устанавливается в размере пятидесяти процентов от начальной цены предмета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65. Комиссия не вправе предъявлять дополнительные требования к участникам аукциона, не предусмотренные настоящим Порядком. Не допускается изменять указанные в извещении требования к участникам аукциона.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65. Организатор аукциона не менее чем за 30 дней до дня проведения аукциона размещает извещение о проведен</w:t>
            </w:r>
            <w:proofErr w:type="gramStart"/>
            <w:r w:rsidRPr="001500F0">
              <w:rPr>
                <w:rFonts w:ascii="Times New Roman" w:eastAsia="Times New Roman" w:hAnsi="Times New Roman" w:cs="Times New Roman"/>
                <w:color w:val="22272F"/>
                <w:sz w:val="20"/>
                <w:szCs w:val="20"/>
                <w:lang w:eastAsia="ru-RU"/>
              </w:rPr>
              <w:t>ии ау</w:t>
            </w:r>
            <w:proofErr w:type="gramEnd"/>
            <w:r w:rsidRPr="001500F0">
              <w:rPr>
                <w:rFonts w:ascii="Times New Roman" w:eastAsia="Times New Roman" w:hAnsi="Times New Roman" w:cs="Times New Roman"/>
                <w:color w:val="22272F"/>
                <w:sz w:val="20"/>
                <w:szCs w:val="20"/>
                <w:lang w:eastAsia="ru-RU"/>
              </w:rPr>
              <w:t>кциона на электронной площадке и на официальном сайте Администрации города. Информация о проведен</w:t>
            </w:r>
            <w:proofErr w:type="gramStart"/>
            <w:r w:rsidRPr="001500F0">
              <w:rPr>
                <w:rFonts w:ascii="Times New Roman" w:eastAsia="Times New Roman" w:hAnsi="Times New Roman" w:cs="Times New Roman"/>
                <w:color w:val="22272F"/>
                <w:sz w:val="20"/>
                <w:szCs w:val="20"/>
                <w:lang w:eastAsia="ru-RU"/>
              </w:rPr>
              <w:t>ии ау</w:t>
            </w:r>
            <w:proofErr w:type="gramEnd"/>
            <w:r w:rsidRPr="001500F0">
              <w:rPr>
                <w:rFonts w:ascii="Times New Roman" w:eastAsia="Times New Roman" w:hAnsi="Times New Roman" w:cs="Times New Roman"/>
                <w:color w:val="22272F"/>
                <w:sz w:val="20"/>
                <w:szCs w:val="20"/>
                <w:lang w:eastAsia="ru-RU"/>
              </w:rPr>
              <w:t>кциона должна быть доступна для ознакомления всем заинтересованным лицам без взимания платы.</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 xml:space="preserve">66. Комиссия правомочна осуществлять функции, предусмотренные настоящим Порядком, если на ее заседании присутствует не менее пятидесяти процентов общего числа ее членов. Члены Комиссии должны быть уведомлены о месте, дате и времени проведения заседания Комиссии не </w:t>
            </w:r>
            <w:proofErr w:type="gramStart"/>
            <w:r w:rsidRPr="001500F0">
              <w:rPr>
                <w:color w:val="22272F"/>
                <w:sz w:val="20"/>
                <w:szCs w:val="20"/>
              </w:rPr>
              <w:t>позднее</w:t>
            </w:r>
            <w:proofErr w:type="gramEnd"/>
            <w:r w:rsidRPr="001500F0">
              <w:rPr>
                <w:color w:val="22272F"/>
                <w:sz w:val="20"/>
                <w:szCs w:val="20"/>
              </w:rPr>
              <w:t xml:space="preserve"> чем за 2 дня до ее проведения. Члены Комиссии лично участвуют в заседаниях.</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66. Извещение о проведен</w:t>
            </w:r>
            <w:proofErr w:type="gramStart"/>
            <w:r w:rsidRPr="001500F0">
              <w:rPr>
                <w:rFonts w:ascii="Times New Roman" w:eastAsia="Times New Roman" w:hAnsi="Times New Roman" w:cs="Times New Roman"/>
                <w:color w:val="22272F"/>
                <w:sz w:val="20"/>
                <w:szCs w:val="20"/>
                <w:lang w:eastAsia="ru-RU"/>
              </w:rPr>
              <w:t>ии ау</w:t>
            </w:r>
            <w:proofErr w:type="gramEnd"/>
            <w:r w:rsidRPr="001500F0">
              <w:rPr>
                <w:rFonts w:ascii="Times New Roman" w:eastAsia="Times New Roman" w:hAnsi="Times New Roman" w:cs="Times New Roman"/>
                <w:color w:val="22272F"/>
                <w:sz w:val="20"/>
                <w:szCs w:val="20"/>
                <w:lang w:eastAsia="ru-RU"/>
              </w:rPr>
              <w:t>кциона должно содержать сведения:</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 о наименовании, местонахождении, почтовом адресе и адресе электронной почты, номере контактного телефона организатора аукциона;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2) об официальном сайте, на котором размещено извещение о проведен</w:t>
            </w:r>
            <w:proofErr w:type="gramStart"/>
            <w:r w:rsidRPr="001500F0">
              <w:rPr>
                <w:rFonts w:ascii="Times New Roman" w:eastAsia="Times New Roman" w:hAnsi="Times New Roman" w:cs="Times New Roman"/>
                <w:color w:val="22272F"/>
                <w:sz w:val="20"/>
                <w:szCs w:val="20"/>
                <w:lang w:eastAsia="ru-RU"/>
              </w:rPr>
              <w:t>ии ау</w:t>
            </w:r>
            <w:proofErr w:type="gramEnd"/>
            <w:r w:rsidRPr="001500F0">
              <w:rPr>
                <w:rFonts w:ascii="Times New Roman" w:eastAsia="Times New Roman" w:hAnsi="Times New Roman" w:cs="Times New Roman"/>
                <w:color w:val="22272F"/>
                <w:sz w:val="20"/>
                <w:szCs w:val="20"/>
                <w:lang w:eastAsia="ru-RU"/>
              </w:rPr>
              <w:t>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3) о наименовании оператора электронной площадки, адресе площадки в информационно-телекоммуникационной сети Интернет;</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4) дате и времени проведения аукциона;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5) форме заявки на участие в аукционе, порядке приема заявок на участие в аукционе, порядке и сроках отзыва заявки на участие в аукционе, о дате и времени начала и окончания приема заявок на участие в аукционе, дате рассмотрения заявок на участие в аукционе;</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6) срок, в течение которого Организатор вправе отказаться от проведения аукциона;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 xml:space="preserve">7) </w:t>
            </w:r>
            <w:proofErr w:type="gramStart"/>
            <w:r w:rsidRPr="001500F0">
              <w:rPr>
                <w:rFonts w:ascii="Times New Roman" w:eastAsia="Times New Roman" w:hAnsi="Times New Roman" w:cs="Times New Roman"/>
                <w:color w:val="22272F"/>
                <w:sz w:val="20"/>
                <w:szCs w:val="20"/>
                <w:lang w:eastAsia="ru-RU"/>
              </w:rPr>
              <w:t>предмете</w:t>
            </w:r>
            <w:proofErr w:type="gramEnd"/>
            <w:r w:rsidRPr="001500F0">
              <w:rPr>
                <w:rFonts w:ascii="Times New Roman" w:eastAsia="Times New Roman" w:hAnsi="Times New Roman" w:cs="Times New Roman"/>
                <w:color w:val="22272F"/>
                <w:sz w:val="20"/>
                <w:szCs w:val="20"/>
                <w:lang w:eastAsia="ru-RU"/>
              </w:rPr>
              <w:t xml:space="preserve"> аукциона (местоположении, предельной площади и типе нестационарного торгового объекта с указанием специализации объекта (при наличии);</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8) начальной цене предмета аукциона;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9) величине повышения начальной цены предмета аукциона (шаг аукциона);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 xml:space="preserve">10) </w:t>
            </w:r>
            <w:proofErr w:type="gramStart"/>
            <w:r w:rsidRPr="001500F0">
              <w:rPr>
                <w:rFonts w:ascii="Times New Roman" w:eastAsia="Times New Roman" w:hAnsi="Times New Roman" w:cs="Times New Roman"/>
                <w:color w:val="22272F"/>
                <w:sz w:val="20"/>
                <w:szCs w:val="20"/>
                <w:lang w:eastAsia="ru-RU"/>
              </w:rPr>
              <w:t>размере</w:t>
            </w:r>
            <w:proofErr w:type="gramEnd"/>
            <w:r w:rsidRPr="001500F0">
              <w:rPr>
                <w:rFonts w:ascii="Times New Roman" w:eastAsia="Times New Roman" w:hAnsi="Times New Roman" w:cs="Times New Roman"/>
                <w:color w:val="22272F"/>
                <w:sz w:val="20"/>
                <w:szCs w:val="20"/>
                <w:lang w:eastAsia="ru-RU"/>
              </w:rPr>
              <w:t xml:space="preserve"> платы за размещение нестационарного торгового объекта;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 xml:space="preserve">12) </w:t>
            </w:r>
            <w:proofErr w:type="gramStart"/>
            <w:r w:rsidRPr="001500F0">
              <w:rPr>
                <w:rFonts w:ascii="Times New Roman" w:eastAsia="Times New Roman" w:hAnsi="Times New Roman" w:cs="Times New Roman"/>
                <w:color w:val="22272F"/>
                <w:sz w:val="20"/>
                <w:szCs w:val="20"/>
                <w:lang w:eastAsia="ru-RU"/>
              </w:rPr>
              <w:t>реквизитах</w:t>
            </w:r>
            <w:proofErr w:type="gramEnd"/>
            <w:r w:rsidRPr="001500F0">
              <w:rPr>
                <w:rFonts w:ascii="Times New Roman" w:eastAsia="Times New Roman" w:hAnsi="Times New Roman" w:cs="Times New Roman"/>
                <w:color w:val="22272F"/>
                <w:sz w:val="20"/>
                <w:szCs w:val="20"/>
                <w:lang w:eastAsia="ru-RU"/>
              </w:rPr>
              <w:t xml:space="preserve"> решения о проведении аукциона;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 xml:space="preserve">13) </w:t>
            </w:r>
            <w:proofErr w:type="gramStart"/>
            <w:r w:rsidRPr="001500F0">
              <w:rPr>
                <w:rFonts w:ascii="Times New Roman" w:eastAsia="Times New Roman" w:hAnsi="Times New Roman" w:cs="Times New Roman"/>
                <w:color w:val="22272F"/>
                <w:sz w:val="20"/>
                <w:szCs w:val="20"/>
                <w:lang w:eastAsia="ru-RU"/>
              </w:rPr>
              <w:t>порядке</w:t>
            </w:r>
            <w:proofErr w:type="gramEnd"/>
            <w:r w:rsidRPr="001500F0">
              <w:rPr>
                <w:rFonts w:ascii="Times New Roman" w:eastAsia="Times New Roman" w:hAnsi="Times New Roman" w:cs="Times New Roman"/>
                <w:color w:val="22272F"/>
                <w:sz w:val="20"/>
                <w:szCs w:val="20"/>
                <w:lang w:eastAsia="ru-RU"/>
              </w:rPr>
              <w:t xml:space="preserve"> проведения аукциона;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 xml:space="preserve">14) </w:t>
            </w:r>
            <w:proofErr w:type="gramStart"/>
            <w:r w:rsidRPr="001500F0">
              <w:rPr>
                <w:rFonts w:ascii="Times New Roman" w:eastAsia="Times New Roman" w:hAnsi="Times New Roman" w:cs="Times New Roman"/>
                <w:color w:val="22272F"/>
                <w:sz w:val="20"/>
                <w:szCs w:val="20"/>
                <w:lang w:eastAsia="ru-RU"/>
              </w:rPr>
              <w:t>размере</w:t>
            </w:r>
            <w:proofErr w:type="gramEnd"/>
            <w:r w:rsidRPr="001500F0">
              <w:rPr>
                <w:rFonts w:ascii="Times New Roman" w:eastAsia="Times New Roman" w:hAnsi="Times New Roman" w:cs="Times New Roman"/>
                <w:color w:val="22272F"/>
                <w:sz w:val="20"/>
                <w:szCs w:val="20"/>
                <w:lang w:eastAsia="ru-RU"/>
              </w:rPr>
              <w:t xml:space="preserve"> задатка на участие в аукционе, порядке его внесения и возврата задатка, банковских реквизитах счета для перечисления задатка;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 xml:space="preserve">15) </w:t>
            </w:r>
            <w:proofErr w:type="gramStart"/>
            <w:r w:rsidRPr="001500F0">
              <w:rPr>
                <w:rFonts w:ascii="Times New Roman" w:eastAsia="Times New Roman" w:hAnsi="Times New Roman" w:cs="Times New Roman"/>
                <w:color w:val="22272F"/>
                <w:sz w:val="20"/>
                <w:szCs w:val="20"/>
                <w:lang w:eastAsia="ru-RU"/>
              </w:rPr>
              <w:t>сроке</w:t>
            </w:r>
            <w:proofErr w:type="gramEnd"/>
            <w:r w:rsidRPr="001500F0">
              <w:rPr>
                <w:rFonts w:ascii="Times New Roman" w:eastAsia="Times New Roman" w:hAnsi="Times New Roman" w:cs="Times New Roman"/>
                <w:color w:val="22272F"/>
                <w:sz w:val="20"/>
                <w:szCs w:val="20"/>
                <w:lang w:eastAsia="ru-RU"/>
              </w:rPr>
              <w:t xml:space="preserve"> договора на размещение.</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Обязательным приложением к извещению о проведен</w:t>
            </w:r>
            <w:proofErr w:type="gramStart"/>
            <w:r w:rsidRPr="001500F0">
              <w:rPr>
                <w:rFonts w:ascii="Times New Roman" w:eastAsia="Times New Roman" w:hAnsi="Times New Roman" w:cs="Times New Roman"/>
                <w:color w:val="22272F"/>
                <w:sz w:val="20"/>
                <w:szCs w:val="20"/>
                <w:lang w:eastAsia="ru-RU"/>
              </w:rPr>
              <w:t>ии ау</w:t>
            </w:r>
            <w:proofErr w:type="gramEnd"/>
            <w:r w:rsidRPr="001500F0">
              <w:rPr>
                <w:rFonts w:ascii="Times New Roman" w:eastAsia="Times New Roman" w:hAnsi="Times New Roman" w:cs="Times New Roman"/>
                <w:color w:val="22272F"/>
                <w:sz w:val="20"/>
                <w:szCs w:val="20"/>
                <w:lang w:eastAsia="ru-RU"/>
              </w:rPr>
              <w:t>кциона, размещаемому на официальном сайте Администрации и электронной площадке, является проект договора на размещение.</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Извещение может содержать информацию о типовом проекте НТО в случае его разработки Администрацией.</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lastRenderedPageBreak/>
              <w:t>67. Извещение о проведен</w:t>
            </w:r>
            <w:proofErr w:type="gramStart"/>
            <w:r w:rsidRPr="001500F0">
              <w:rPr>
                <w:color w:val="22272F"/>
                <w:sz w:val="20"/>
                <w:szCs w:val="20"/>
              </w:rPr>
              <w:t>ии ау</w:t>
            </w:r>
            <w:proofErr w:type="gramEnd"/>
            <w:r w:rsidRPr="001500F0">
              <w:rPr>
                <w:color w:val="22272F"/>
                <w:sz w:val="20"/>
                <w:szCs w:val="20"/>
              </w:rPr>
              <w:t>кциона подлежит опубликованию в газете "Копейский рабочий" и размещению на </w:t>
            </w:r>
            <w:hyperlink r:id="rId10" w:tgtFrame="_blank" w:history="1">
              <w:r w:rsidRPr="001500F0">
                <w:rPr>
                  <w:rStyle w:val="ae"/>
                  <w:color w:val="3272C0"/>
                  <w:sz w:val="20"/>
                  <w:szCs w:val="20"/>
                </w:rPr>
                <w:t>официальном интернет-сайте</w:t>
              </w:r>
            </w:hyperlink>
            <w:r w:rsidRPr="001500F0">
              <w:rPr>
                <w:color w:val="22272F"/>
                <w:sz w:val="20"/>
                <w:szCs w:val="20"/>
              </w:rPr>
              <w:t> Администрации.</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 xml:space="preserve">67. Организатор аукциона вправе принять решение о внесении изменений в извещение о проведении аукциона в срок не </w:t>
            </w:r>
            <w:proofErr w:type="gramStart"/>
            <w:r w:rsidRPr="001500F0">
              <w:rPr>
                <w:rFonts w:ascii="Times New Roman" w:eastAsia="Times New Roman" w:hAnsi="Times New Roman" w:cs="Times New Roman"/>
                <w:color w:val="22272F"/>
                <w:sz w:val="20"/>
                <w:szCs w:val="20"/>
                <w:lang w:eastAsia="ru-RU"/>
              </w:rPr>
              <w:t>позднее</w:t>
            </w:r>
            <w:proofErr w:type="gramEnd"/>
            <w:r w:rsidRPr="001500F0">
              <w:rPr>
                <w:rFonts w:ascii="Times New Roman" w:eastAsia="Times New Roman" w:hAnsi="Times New Roman" w:cs="Times New Roman"/>
                <w:color w:val="22272F"/>
                <w:sz w:val="20"/>
                <w:szCs w:val="20"/>
                <w:lang w:eastAsia="ru-RU"/>
              </w:rPr>
              <w:t xml:space="preserve"> чем за 3 рабочих дня до даты проведения аукциона.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Изменения в извещение о проведен</w:t>
            </w:r>
            <w:proofErr w:type="gramStart"/>
            <w:r w:rsidRPr="001500F0">
              <w:rPr>
                <w:rFonts w:ascii="Times New Roman" w:eastAsia="Times New Roman" w:hAnsi="Times New Roman" w:cs="Times New Roman"/>
                <w:color w:val="22272F"/>
                <w:sz w:val="20"/>
                <w:szCs w:val="20"/>
                <w:lang w:eastAsia="ru-RU"/>
              </w:rPr>
              <w:t>ии ау</w:t>
            </w:r>
            <w:proofErr w:type="gramEnd"/>
            <w:r w:rsidRPr="001500F0">
              <w:rPr>
                <w:rFonts w:ascii="Times New Roman" w:eastAsia="Times New Roman" w:hAnsi="Times New Roman" w:cs="Times New Roman"/>
                <w:color w:val="22272F"/>
                <w:sz w:val="20"/>
                <w:szCs w:val="20"/>
                <w:lang w:eastAsia="ru-RU"/>
              </w:rPr>
              <w:t>кциона подлежат размещению в течение одного рабочего дня со дня принятия соответствующего решения на официальном сайте Администрации города и на электронной площадке.</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Оператор электронной площадки в течение 1 рабочего дня со дня размещения на электронной площадке изменений в извещение о проведен</w:t>
            </w:r>
            <w:proofErr w:type="gramStart"/>
            <w:r w:rsidRPr="001500F0">
              <w:rPr>
                <w:rFonts w:ascii="Times New Roman" w:eastAsia="Times New Roman" w:hAnsi="Times New Roman" w:cs="Times New Roman"/>
                <w:color w:val="22272F"/>
                <w:sz w:val="20"/>
                <w:szCs w:val="20"/>
                <w:lang w:eastAsia="ru-RU"/>
              </w:rPr>
              <w:t>ии ау</w:t>
            </w:r>
            <w:proofErr w:type="gramEnd"/>
            <w:r w:rsidRPr="001500F0">
              <w:rPr>
                <w:rFonts w:ascii="Times New Roman" w:eastAsia="Times New Roman" w:hAnsi="Times New Roman" w:cs="Times New Roman"/>
                <w:color w:val="22272F"/>
                <w:sz w:val="20"/>
                <w:szCs w:val="20"/>
                <w:lang w:eastAsia="ru-RU"/>
              </w:rPr>
              <w:t>кциона обязан известить хозяйствующих субъектов, подавших заявки на участие в аукционе.</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2973EA" w:rsidRPr="001500F0" w:rsidRDefault="002973EA" w:rsidP="002973EA">
            <w:pPr>
              <w:pStyle w:val="s1"/>
              <w:shd w:val="clear" w:color="auto" w:fill="FFFFFF"/>
              <w:jc w:val="both"/>
              <w:rPr>
                <w:color w:val="22272F"/>
                <w:sz w:val="20"/>
                <w:szCs w:val="20"/>
              </w:rPr>
            </w:pPr>
            <w:r w:rsidRPr="001500F0">
              <w:rPr>
                <w:color w:val="22272F"/>
                <w:sz w:val="20"/>
                <w:szCs w:val="20"/>
              </w:rPr>
              <w:t>68. Извещение о проведен</w:t>
            </w:r>
            <w:proofErr w:type="gramStart"/>
            <w:r w:rsidRPr="001500F0">
              <w:rPr>
                <w:color w:val="22272F"/>
                <w:sz w:val="20"/>
                <w:szCs w:val="20"/>
              </w:rPr>
              <w:t>ии ау</w:t>
            </w:r>
            <w:proofErr w:type="gramEnd"/>
            <w:r w:rsidRPr="001500F0">
              <w:rPr>
                <w:color w:val="22272F"/>
                <w:sz w:val="20"/>
                <w:szCs w:val="20"/>
              </w:rPr>
              <w:t>кциона публикуется Организатором не менее чем за 30 дней до даты проведения аукциона и должно содержать:</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1) наименование, место нахождения, почтовый адрес, номер контактного телефона Организатора;</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2) предмет аукциона с указанием адресного ориентира размещения НТО, площади мест согласно Схеме НТО количество лотов, специализации НТО, типа (вида) НТО, срок действия договора на размещение НТО;</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3) место, дату и время проведения аукциона и подведения его итогов;</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 xml:space="preserve">4) начальную цену за право на заключение договора на размещение НТО, "шаг аукциона". "Шаг аукциона" </w:t>
            </w:r>
            <w:proofErr w:type="gramStart"/>
            <w:r w:rsidRPr="001500F0">
              <w:rPr>
                <w:color w:val="22272F"/>
                <w:sz w:val="20"/>
                <w:szCs w:val="20"/>
              </w:rPr>
              <w:t>указывается</w:t>
            </w:r>
            <w:proofErr w:type="gramEnd"/>
            <w:r w:rsidRPr="001500F0">
              <w:rPr>
                <w:color w:val="22272F"/>
                <w:sz w:val="20"/>
                <w:szCs w:val="20"/>
              </w:rPr>
              <w:t xml:space="preserve"> устанавливается в размере десяти процентов от начальной цены предмета аукциона и остается единым в течение всего аукциона;</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5) размер задатка на участие в аукционе, срок и порядок внесения денежных сре</w:t>
            </w:r>
            <w:proofErr w:type="gramStart"/>
            <w:r w:rsidRPr="001500F0">
              <w:rPr>
                <w:color w:val="22272F"/>
                <w:sz w:val="20"/>
                <w:szCs w:val="20"/>
              </w:rPr>
              <w:t>дств в к</w:t>
            </w:r>
            <w:proofErr w:type="gramEnd"/>
            <w:r w:rsidRPr="001500F0">
              <w:rPr>
                <w:color w:val="22272F"/>
                <w:sz w:val="20"/>
                <w:szCs w:val="20"/>
              </w:rPr>
              <w:t>ачестве задатка, реквизиты счета для перечисления указанных денежных средств;</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6) место, дату и время рассмотрения таких заявок и принятия решения о допуске претендентов к участию в аукционе и признании участниками аукциона либо об отказе в допуске; условия определения победителя аукциона;</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7) срок, в течение которого Организатор вправе отказаться от проведения аукциона;</w:t>
            </w:r>
          </w:p>
          <w:p w:rsidR="007B0688" w:rsidRPr="001500F0" w:rsidRDefault="002973EA" w:rsidP="002973EA">
            <w:pPr>
              <w:pStyle w:val="s1"/>
              <w:shd w:val="clear" w:color="auto" w:fill="FFFFFF"/>
              <w:jc w:val="both"/>
              <w:rPr>
                <w:color w:val="22272F"/>
                <w:sz w:val="20"/>
                <w:szCs w:val="20"/>
              </w:rPr>
            </w:pPr>
            <w:r w:rsidRPr="001500F0">
              <w:rPr>
                <w:color w:val="22272F"/>
                <w:sz w:val="20"/>
                <w:szCs w:val="20"/>
              </w:rPr>
              <w:t>8) срок, в течение которого должен быть заключен договор на размещение НТО с победителем аукциона.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 xml:space="preserve">68. </w:t>
            </w:r>
            <w:proofErr w:type="gramStart"/>
            <w:r w:rsidRPr="001500F0">
              <w:rPr>
                <w:rFonts w:ascii="Times New Roman" w:eastAsia="Times New Roman" w:hAnsi="Times New Roman" w:cs="Times New Roman"/>
                <w:color w:val="22272F"/>
                <w:sz w:val="20"/>
                <w:szCs w:val="20"/>
                <w:lang w:eastAsia="ru-RU"/>
              </w:rPr>
              <w:t>При внесении изменений в извещение о проведении аукциона срок подачи заявок на участие в аукционе</w:t>
            </w:r>
            <w:proofErr w:type="gramEnd"/>
            <w:r w:rsidRPr="001500F0">
              <w:rPr>
                <w:rFonts w:ascii="Times New Roman" w:eastAsia="Times New Roman" w:hAnsi="Times New Roman" w:cs="Times New Roman"/>
                <w:color w:val="22272F"/>
                <w:sz w:val="20"/>
                <w:szCs w:val="20"/>
                <w:lang w:eastAsia="ru-RU"/>
              </w:rPr>
              <w:t xml:space="preserve"> должен быть продлен на такой срок, чтобы со дня опубликования изменений, внесенных в извещение о проведении аукциона, до даты окончания срока подачи заявок на участие в аукционе было не менее 15 дней.</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Изменение предмета аукциона не допускается.</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69. Извещение может содержать информацию о типовом проекте НТО в случае его разработки Администрацией.</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 xml:space="preserve">69. Организатор аукциона вправе отказаться от проведения аукциона не </w:t>
            </w:r>
            <w:proofErr w:type="gramStart"/>
            <w:r w:rsidRPr="001500F0">
              <w:rPr>
                <w:rFonts w:ascii="Times New Roman" w:eastAsia="Times New Roman" w:hAnsi="Times New Roman" w:cs="Times New Roman"/>
                <w:color w:val="22272F"/>
                <w:sz w:val="20"/>
                <w:szCs w:val="20"/>
                <w:lang w:eastAsia="ru-RU"/>
              </w:rPr>
              <w:t>позднее</w:t>
            </w:r>
            <w:proofErr w:type="gramEnd"/>
            <w:r w:rsidRPr="001500F0">
              <w:rPr>
                <w:rFonts w:ascii="Times New Roman" w:eastAsia="Times New Roman" w:hAnsi="Times New Roman" w:cs="Times New Roman"/>
                <w:color w:val="22272F"/>
                <w:sz w:val="20"/>
                <w:szCs w:val="20"/>
                <w:lang w:eastAsia="ru-RU"/>
              </w:rPr>
              <w:t xml:space="preserve"> чем за 3 рабочих дня до даты проведения аукциона в соответствии с законодательством Российской Федерации и настоящим Порядком, в том числе в случае принятия решения о внесении изменений в Схему НТО.</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Извещение об отказе организатора аукциона от проведения аукциона размещается в течение одного рабочего дня со дня принятия соответствующего решения на официальном сайте Администрации города и на электронной площадке.</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lastRenderedPageBreak/>
              <w:t>70. Организатор вправе принять решение о внесении изменений в извещение о проведен</w:t>
            </w:r>
            <w:proofErr w:type="gramStart"/>
            <w:r w:rsidRPr="001500F0">
              <w:rPr>
                <w:color w:val="22272F"/>
                <w:sz w:val="20"/>
                <w:szCs w:val="20"/>
              </w:rPr>
              <w:t>ии ау</w:t>
            </w:r>
            <w:proofErr w:type="gramEnd"/>
            <w:r w:rsidRPr="001500F0">
              <w:rPr>
                <w:color w:val="22272F"/>
                <w:sz w:val="20"/>
                <w:szCs w:val="20"/>
              </w:rPr>
              <w:t>кциона не позднее, чем за пять рабочих дней до даты окончания подачи заявок на участие в аукционе. Изменение предмета аукциона не допускается. В течение пяти рабочих дней со дня принятия указанного решения такие изменения подлежат официальному опубликованию Организатором. При этом срок подачи заявок на участие в аукционе должен быть продлен так, чтобы со дня официального опубликования внесенных изменений в извещение о проведен</w:t>
            </w:r>
            <w:proofErr w:type="gramStart"/>
            <w:r w:rsidRPr="001500F0">
              <w:rPr>
                <w:color w:val="22272F"/>
                <w:sz w:val="20"/>
                <w:szCs w:val="20"/>
              </w:rPr>
              <w:t>ии ау</w:t>
            </w:r>
            <w:proofErr w:type="gramEnd"/>
            <w:r w:rsidRPr="001500F0">
              <w:rPr>
                <w:color w:val="22272F"/>
                <w:sz w:val="20"/>
                <w:szCs w:val="20"/>
              </w:rPr>
              <w:t>кциона до даты окончания подачи заявок на участие в аукционе такой срок составлял не менее тридцати дней. Претенденты, уже подавшие заявки, уведомляются дополнительно в письменном виде.</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 xml:space="preserve">70. </w:t>
            </w:r>
            <w:proofErr w:type="gramStart"/>
            <w:r w:rsidRPr="001500F0">
              <w:rPr>
                <w:rFonts w:ascii="Times New Roman" w:eastAsia="Times New Roman" w:hAnsi="Times New Roman" w:cs="Times New Roman"/>
                <w:color w:val="22272F"/>
                <w:sz w:val="20"/>
                <w:szCs w:val="20"/>
                <w:lang w:eastAsia="ru-RU"/>
              </w:rPr>
              <w:t>Оператор электронной площадки в течение одного рабочего дня со дня размещения извещения об отказе организатора аукциона от проведения аукциона обязан известить хозяйствующих субъектов, подавших заявки на участие в аукционе, об отказе от проведения аукциона и разблокировать денежные средства, в отношении которых осуществлено блокирование операций по счету участника аукциона, в размере суммы задатка на участие в аукционе.</w:t>
            </w:r>
            <w:proofErr w:type="gramEnd"/>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 xml:space="preserve">71. Организатор вправе отказаться от проведения аукциона в любое время, но не </w:t>
            </w:r>
            <w:proofErr w:type="gramStart"/>
            <w:r w:rsidRPr="001500F0">
              <w:rPr>
                <w:color w:val="22272F"/>
                <w:sz w:val="20"/>
                <w:szCs w:val="20"/>
              </w:rPr>
              <w:t>позднее</w:t>
            </w:r>
            <w:proofErr w:type="gramEnd"/>
            <w:r w:rsidRPr="001500F0">
              <w:rPr>
                <w:color w:val="22272F"/>
                <w:sz w:val="20"/>
                <w:szCs w:val="20"/>
              </w:rPr>
              <w:t xml:space="preserve"> чем за десять дней до наступления даты его проведения. Извещение об отказе от проведения аукциона подлежит официальному опубликованию Организатором в течение трех рабочих дней со дня принятия решения об отказе от проведения аукциона. В течение трех рабочих дней со дня принятия Организатором указанного решения Организатором направляются уведомления всем претендентам, подавшим заявки на участие в аукционе. Организатор возвращает претендентам денежные средства, внесенные в качестве задатка, в течение пяти рабочих дней со дня принятия решения об отказе от проведения аукциона.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71. Для обеспечения доступа к участию в аукционе хозяйствующим субъектам необходимо пройти процедуру регистрации в соответствии с регламентом оператора электронной площадки.</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Регистрации на электронной площадке подлежат хозяйствующие субъекты, ранее незарегистрированные на электронной площадке, или регистрация которых на электронной площадке была прекращена.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 xml:space="preserve">72. Для участия в аукционе Организатором устанавливается требование </w:t>
            </w:r>
            <w:proofErr w:type="gramStart"/>
            <w:r w:rsidRPr="001500F0">
              <w:rPr>
                <w:color w:val="22272F"/>
                <w:sz w:val="20"/>
                <w:szCs w:val="20"/>
              </w:rPr>
              <w:t>о внесении задатка на участие в аукционе в размере пятидесяти процентов от начальной цены</w:t>
            </w:r>
            <w:proofErr w:type="gramEnd"/>
            <w:r w:rsidRPr="001500F0">
              <w:rPr>
                <w:color w:val="22272F"/>
                <w:sz w:val="20"/>
                <w:szCs w:val="20"/>
              </w:rPr>
              <w:t xml:space="preserve"> за право на заключение договора на размещение НТО.</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72. Один хозяйствующий субъе</w:t>
            </w:r>
            <w:proofErr w:type="gramStart"/>
            <w:r w:rsidRPr="001500F0">
              <w:rPr>
                <w:rFonts w:ascii="Times New Roman" w:eastAsia="Times New Roman" w:hAnsi="Times New Roman" w:cs="Times New Roman"/>
                <w:color w:val="22272F"/>
                <w:sz w:val="20"/>
                <w:szCs w:val="20"/>
                <w:lang w:eastAsia="ru-RU"/>
              </w:rPr>
              <w:t>кт впр</w:t>
            </w:r>
            <w:proofErr w:type="gramEnd"/>
            <w:r w:rsidRPr="001500F0">
              <w:rPr>
                <w:rFonts w:ascii="Times New Roman" w:eastAsia="Times New Roman" w:hAnsi="Times New Roman" w:cs="Times New Roman"/>
                <w:color w:val="22272F"/>
                <w:sz w:val="20"/>
                <w:szCs w:val="20"/>
                <w:lang w:eastAsia="ru-RU"/>
              </w:rPr>
              <w:t>аве подать только одну заявку на участие в аукционе.</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73. Претендент вносит задаток на участие в аукционе на счет, указанный в извещении об аукционе, в размере и сроки, указанные в извещении об аукционе. Требование о задатке на участие в аукционе в равной мере распространяется на всех участников аукциона.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73. Для участия в аукционе хозяйствующий субъект, зарегистрированный на электронной площадке в установленном порядке, подает заявку на участие в аукционе. Заявка на участие в аукционе направляется хозяйствующим субъектом оператору электронной площадки в виде электронного документа, подписанного электронной подписью хозяйствующего субъекта.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74. Документом, подтверждающим поступление задатка на участие в аукционе на счет, указанный в извещении об аукционе, является выписка из лицевого счета по учету средств, поступающих во временное пользование Организатора.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74. Прием заявок на участие в аукционе прекращается не ранее чем за 5 дней до дня проведения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75. Сумма внесенного задатка на участие в аукционе победителю либо лицу, признанному единственным участником аукциона, засчитывается в счет платежей по договору на размещение НТО.</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75. Требования к форме и составу заявки на участие в аукционе определяются организатором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76. При уклонении или отказе победителя, единственного участника аукциона от заключения договора на размещение НТО задаток на участие в аукционе таким участникам не возвращается, денежные средства, внесенные в качестве задатка на участие в аукционе, поступают в доход бюджета городского округа.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76. Участие в аукционе возможно при наличии на счете хозяйствующего субъекта, предназначенном для проведения операций по обеспечению участия в аукционах, денежных средств, в отношении которых не осуществлено блокирование операций по счету оператором электронной площадки, в размере не менее суммы задатка на участие в аукционе, предусмотренной документацией об аукционе.</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77. В случае</w:t>
            </w:r>
            <w:proofErr w:type="gramStart"/>
            <w:r w:rsidRPr="001500F0">
              <w:rPr>
                <w:color w:val="22272F"/>
                <w:sz w:val="20"/>
                <w:szCs w:val="20"/>
              </w:rPr>
              <w:t>,</w:t>
            </w:r>
            <w:proofErr w:type="gramEnd"/>
            <w:r w:rsidRPr="001500F0">
              <w:rPr>
                <w:color w:val="22272F"/>
                <w:sz w:val="20"/>
                <w:szCs w:val="20"/>
              </w:rPr>
              <w:t xml:space="preserve"> если участник не явился на аукцион и при условии, что на основании результатов рассмотрения заявок на участие в аукционе </w:t>
            </w:r>
            <w:r w:rsidRPr="001500F0">
              <w:rPr>
                <w:color w:val="22272F"/>
                <w:sz w:val="20"/>
                <w:szCs w:val="20"/>
              </w:rPr>
              <w:lastRenderedPageBreak/>
              <w:t>Комиссией было принято решение о допуске к участию в аукционе претендента и о признании его участником аукциона, то задаток на участие в аукционе таким участникам не возвращается, денежные средства, внесенные в качестве задатка на участие в аукционе, поступают в бюджет городского округа.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lastRenderedPageBreak/>
              <w:t xml:space="preserve">77. </w:t>
            </w:r>
            <w:proofErr w:type="gramStart"/>
            <w:r w:rsidRPr="001500F0">
              <w:rPr>
                <w:rFonts w:ascii="Times New Roman" w:eastAsia="Times New Roman" w:hAnsi="Times New Roman" w:cs="Times New Roman"/>
                <w:color w:val="22272F"/>
                <w:sz w:val="20"/>
                <w:szCs w:val="20"/>
                <w:lang w:eastAsia="ru-RU"/>
              </w:rPr>
              <w:t xml:space="preserve">В течение одного часа со дня получения заявки на участие в аукционе оператор электронной площадки обязан осуществить блокирование операций по счету для проведения операций по </w:t>
            </w:r>
            <w:r w:rsidRPr="001500F0">
              <w:rPr>
                <w:rFonts w:ascii="Times New Roman" w:eastAsia="Times New Roman" w:hAnsi="Times New Roman" w:cs="Times New Roman"/>
                <w:color w:val="22272F"/>
                <w:sz w:val="20"/>
                <w:szCs w:val="20"/>
                <w:lang w:eastAsia="ru-RU"/>
              </w:rPr>
              <w:lastRenderedPageBreak/>
              <w:t>обеспечению участия в аукционе хозяйствующего субъекта, подавшего такую заявку, в отношении денежных средств в размере суммы задатка на участие в аукционе, зарегистрировать заявку в журнале приема заявок, присвоить ей порядковый номер и подтвердить в форме</w:t>
            </w:r>
            <w:proofErr w:type="gramEnd"/>
            <w:r w:rsidRPr="001500F0">
              <w:rPr>
                <w:rFonts w:ascii="Times New Roman" w:eastAsia="Times New Roman" w:hAnsi="Times New Roman" w:cs="Times New Roman"/>
                <w:color w:val="22272F"/>
                <w:sz w:val="20"/>
                <w:szCs w:val="20"/>
                <w:lang w:eastAsia="ru-RU"/>
              </w:rPr>
              <w:t xml:space="preserve"> электронного документа, направляемого в личный кабинет хозяйствующего субъекта, подавшего заявку на участие в аукционе, уведомление о регистрации такой заявки.</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lastRenderedPageBreak/>
              <w:t xml:space="preserve">78. </w:t>
            </w:r>
            <w:proofErr w:type="gramStart"/>
            <w:r w:rsidRPr="001500F0">
              <w:rPr>
                <w:color w:val="22272F"/>
                <w:sz w:val="20"/>
                <w:szCs w:val="20"/>
              </w:rPr>
              <w:t>Для участия в аукционе претендент подает заявку на участие в аукционе в срок и по форме, которые установлены в извещении.</w:t>
            </w:r>
            <w:proofErr w:type="gramEnd"/>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78. Оператор электронной площадки отказывает в приеме заявки на участие в аукционе в случаях:</w:t>
            </w:r>
          </w:p>
          <w:p w:rsidR="001500F0" w:rsidRPr="001500F0" w:rsidRDefault="001500F0" w:rsidP="001500F0">
            <w:pPr>
              <w:jc w:val="both"/>
              <w:rPr>
                <w:rFonts w:ascii="Times New Roman" w:eastAsia="Times New Roman" w:hAnsi="Times New Roman" w:cs="Times New Roman"/>
                <w:color w:val="22272F"/>
                <w:sz w:val="20"/>
                <w:szCs w:val="20"/>
                <w:lang w:eastAsia="ru-RU"/>
              </w:rPr>
            </w:pPr>
            <w:proofErr w:type="gramStart"/>
            <w:r w:rsidRPr="001500F0">
              <w:rPr>
                <w:rFonts w:ascii="Times New Roman" w:eastAsia="Times New Roman" w:hAnsi="Times New Roman" w:cs="Times New Roman"/>
                <w:color w:val="22272F"/>
                <w:sz w:val="20"/>
                <w:szCs w:val="20"/>
                <w:lang w:eastAsia="ru-RU"/>
              </w:rPr>
              <w:t>1) предоставления заявки на участие в аукционе, подписанной электронной подписью лица, не имеющего право действовать от имени хозяйствующего субъекта;</w:t>
            </w:r>
            <w:proofErr w:type="gramEnd"/>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2) отсутствия на счете, предназначенном для проведения операций по обеспечению участия в аукционах, хозяйствующего субъекта, подавшего заявку на участие в аукционе, денежных сре</w:t>
            </w:r>
            <w:proofErr w:type="gramStart"/>
            <w:r w:rsidRPr="001500F0">
              <w:rPr>
                <w:rFonts w:ascii="Times New Roman" w:eastAsia="Times New Roman" w:hAnsi="Times New Roman" w:cs="Times New Roman"/>
                <w:color w:val="22272F"/>
                <w:sz w:val="20"/>
                <w:szCs w:val="20"/>
                <w:lang w:eastAsia="ru-RU"/>
              </w:rPr>
              <w:t>дств в р</w:t>
            </w:r>
            <w:proofErr w:type="gramEnd"/>
            <w:r w:rsidRPr="001500F0">
              <w:rPr>
                <w:rFonts w:ascii="Times New Roman" w:eastAsia="Times New Roman" w:hAnsi="Times New Roman" w:cs="Times New Roman"/>
                <w:color w:val="22272F"/>
                <w:sz w:val="20"/>
                <w:szCs w:val="20"/>
                <w:lang w:eastAsia="ru-RU"/>
              </w:rPr>
              <w:t>азмере суммы задатка, в отношении которых не осуществлено блокирование операций по счету оператором электронной площадки;</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3) подачи хозяйствующим субъектом второй заявки на участие в аукционе при условии, что поданная ранее заявка на участие в аукционе таким хозяйствующим субъектом не отозвана;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4) подачи заявки на участие в аукционе по истечении установленного срока подачи таких заявок;</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 xml:space="preserve">5) некорректного заполнения формы заявки на участие в аукционе, в том числе </w:t>
            </w:r>
            <w:proofErr w:type="spellStart"/>
            <w:r w:rsidRPr="001500F0">
              <w:rPr>
                <w:rFonts w:ascii="Times New Roman" w:eastAsia="Times New Roman" w:hAnsi="Times New Roman" w:cs="Times New Roman"/>
                <w:color w:val="22272F"/>
                <w:sz w:val="20"/>
                <w:szCs w:val="20"/>
                <w:lang w:eastAsia="ru-RU"/>
              </w:rPr>
              <w:t>незаполнения</w:t>
            </w:r>
            <w:proofErr w:type="spellEnd"/>
            <w:r w:rsidRPr="001500F0">
              <w:rPr>
                <w:rFonts w:ascii="Times New Roman" w:eastAsia="Times New Roman" w:hAnsi="Times New Roman" w:cs="Times New Roman"/>
                <w:color w:val="22272F"/>
                <w:sz w:val="20"/>
                <w:szCs w:val="20"/>
                <w:lang w:eastAsia="ru-RU"/>
              </w:rPr>
              <w:t xml:space="preserve"> полей, являющихся обязательными для заполнения.</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Отказ в приеме заявки на участие в аукционе по иным основаниям не допускается.</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В случае если система не принимает заявку на участие в аукционе, оператор электронной площадки уведомляет хозяйствующего субъекта соответствующим системным сообщением о причине непринятия заявки.</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2973EA" w:rsidRPr="001500F0" w:rsidRDefault="002973EA" w:rsidP="002973EA">
            <w:pPr>
              <w:pStyle w:val="s1"/>
              <w:shd w:val="clear" w:color="auto" w:fill="FFFFFF"/>
              <w:jc w:val="both"/>
              <w:rPr>
                <w:color w:val="22272F"/>
                <w:sz w:val="20"/>
                <w:szCs w:val="20"/>
              </w:rPr>
            </w:pPr>
            <w:r w:rsidRPr="001500F0">
              <w:rPr>
                <w:color w:val="22272F"/>
                <w:sz w:val="20"/>
                <w:szCs w:val="20"/>
              </w:rPr>
              <w:t>79. Заявка на участие должна содержать следующие сведения и документы о претенденте, подавшем такую заявку:</w:t>
            </w:r>
          </w:p>
          <w:p w:rsidR="002973EA" w:rsidRPr="001500F0" w:rsidRDefault="002973EA" w:rsidP="002973EA">
            <w:pPr>
              <w:pStyle w:val="s1"/>
              <w:shd w:val="clear" w:color="auto" w:fill="FFFFFF"/>
              <w:jc w:val="both"/>
              <w:rPr>
                <w:color w:val="22272F"/>
                <w:sz w:val="20"/>
                <w:szCs w:val="20"/>
              </w:rPr>
            </w:pPr>
            <w:proofErr w:type="gramStart"/>
            <w:r w:rsidRPr="001500F0">
              <w:rPr>
                <w:color w:val="22272F"/>
                <w:sz w:val="20"/>
                <w:szCs w:val="20"/>
              </w:rPr>
              <w:t>1) фирменное наименование (наименование), сведения об организационно-правовой форме,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w:t>
            </w:r>
            <w:proofErr w:type="gramEnd"/>
          </w:p>
          <w:p w:rsidR="002973EA" w:rsidRPr="001500F0" w:rsidRDefault="002973EA" w:rsidP="002973EA">
            <w:pPr>
              <w:pStyle w:val="s1"/>
              <w:shd w:val="clear" w:color="auto" w:fill="FFFFFF"/>
              <w:jc w:val="both"/>
              <w:rPr>
                <w:color w:val="22272F"/>
                <w:sz w:val="20"/>
                <w:szCs w:val="20"/>
              </w:rPr>
            </w:pPr>
            <w:r w:rsidRPr="001500F0">
              <w:rPr>
                <w:color w:val="22272F"/>
                <w:sz w:val="20"/>
                <w:szCs w:val="20"/>
              </w:rPr>
              <w:t xml:space="preserve">2)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w:t>
            </w:r>
            <w:proofErr w:type="gramStart"/>
            <w:r w:rsidRPr="001500F0">
              <w:rPr>
                <w:color w:val="22272F"/>
                <w:sz w:val="20"/>
                <w:szCs w:val="20"/>
              </w:rPr>
              <w:t xml:space="preserve">В случае если указанная доверенность подписана лицом, уполномоченным руководителем заявителя, заявка на участие в аукционе должна </w:t>
            </w:r>
            <w:r w:rsidRPr="001500F0">
              <w:rPr>
                <w:color w:val="22272F"/>
                <w:sz w:val="20"/>
                <w:szCs w:val="20"/>
              </w:rPr>
              <w:lastRenderedPageBreak/>
              <w:t>содержать также документ, подтверждающий полномочия такого лица;</w:t>
            </w:r>
            <w:proofErr w:type="gramEnd"/>
          </w:p>
          <w:p w:rsidR="002973EA" w:rsidRPr="001500F0" w:rsidRDefault="002973EA" w:rsidP="002973EA">
            <w:pPr>
              <w:pStyle w:val="s1"/>
              <w:shd w:val="clear" w:color="auto" w:fill="FFFFFF"/>
              <w:jc w:val="both"/>
              <w:rPr>
                <w:color w:val="22272F"/>
                <w:sz w:val="20"/>
                <w:szCs w:val="20"/>
              </w:rPr>
            </w:pPr>
            <w:r w:rsidRPr="001500F0">
              <w:rPr>
                <w:color w:val="22272F"/>
                <w:sz w:val="20"/>
                <w:szCs w:val="20"/>
              </w:rPr>
              <w:t>3) письменное заявление, что в отношении претендента не ведется процедур банкротства или ликвидации, а также процедуры административного приостановления деятельности;</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4) справка налогового органа, подтверждающая исполнение налогоплательщиком обязанности по уплате налогов, сборов, страховых взносов;</w:t>
            </w:r>
          </w:p>
          <w:p w:rsidR="007B0688" w:rsidRPr="001500F0" w:rsidRDefault="002973EA" w:rsidP="002973EA">
            <w:pPr>
              <w:pStyle w:val="s1"/>
              <w:shd w:val="clear" w:color="auto" w:fill="FFFFFF"/>
              <w:jc w:val="both"/>
              <w:rPr>
                <w:color w:val="22272F"/>
                <w:sz w:val="20"/>
                <w:szCs w:val="20"/>
              </w:rPr>
            </w:pPr>
            <w:r w:rsidRPr="001500F0">
              <w:rPr>
                <w:color w:val="22272F"/>
                <w:sz w:val="20"/>
                <w:szCs w:val="20"/>
              </w:rPr>
              <w:t>5) документ, подтверждающий отсутствие задолженности по арендным платежам в бюджет муниципального образования "Копейский городской округ" (документ предоставляет Управление).</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lastRenderedPageBreak/>
              <w:t>79. Хозяйствующий субъект имеет право отозвать принятую оператором электронной площадки заявку на участие в аукционе до дня окончания срока приема таких заявок.</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2973EA" w:rsidRPr="001500F0" w:rsidRDefault="002973EA" w:rsidP="002973EA">
            <w:pPr>
              <w:pStyle w:val="s1"/>
              <w:shd w:val="clear" w:color="auto" w:fill="FFFFFF"/>
              <w:jc w:val="both"/>
              <w:rPr>
                <w:color w:val="22272F"/>
                <w:sz w:val="20"/>
                <w:szCs w:val="20"/>
              </w:rPr>
            </w:pPr>
            <w:r w:rsidRPr="001500F0">
              <w:rPr>
                <w:color w:val="22272F"/>
                <w:sz w:val="20"/>
                <w:szCs w:val="20"/>
              </w:rPr>
              <w:lastRenderedPageBreak/>
              <w:t>80. К заявке прилагаются копии следующих документов:</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1) выписка из Единого государственного реестра юридических лиц, полученная не ранее чем за один месяц до дня подачи заявки, либо ее копия (для юридических лиц);</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2) копия паспорта, заверенная индивидуальным предпринимателем (для индивидуальных предпринимателей);</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3) выписка из Единого государственного реестра индивидуальных предпринимателей, полученная не ранее чем за один месяц до дня подачи заявки, либо ее копия (для индивидуальных предпринимателей);</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4) справка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5) сведения об отсутствии задолженности по арендным платежам в бюджет муниципального образования "Копейский городской округ" (предоставляются организатором самостоятельно);</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6) документ, подтверждающий полномочия лица на осуществление действий от имени претендента.</w:t>
            </w:r>
          </w:p>
          <w:p w:rsidR="007B0688" w:rsidRPr="001500F0" w:rsidRDefault="002973EA" w:rsidP="002973EA">
            <w:pPr>
              <w:pStyle w:val="s1"/>
              <w:shd w:val="clear" w:color="auto" w:fill="FFFFFF"/>
              <w:jc w:val="both"/>
              <w:rPr>
                <w:color w:val="22272F"/>
                <w:sz w:val="20"/>
                <w:szCs w:val="20"/>
              </w:rPr>
            </w:pPr>
            <w:r w:rsidRPr="001500F0">
              <w:rPr>
                <w:color w:val="22272F"/>
                <w:sz w:val="20"/>
                <w:szCs w:val="20"/>
              </w:rPr>
              <w:t>В случае наличия задолженности заявитель вправе приложить справку о состоянии расчетов по налогам и сборам, страховым взносам, пеням, штрафам, процентам организаций и индивидуальных предпринимателей с приложенными документами, подтверждающими оплату задолженностей.</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80. Для участия в аукционе хозяйствующий субъект вносит задаток на банковские реквизиты оператора электронной площадки, размещенные в открытой части электронной площадки, до подачи заявки на участие в аукционе.</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81. Претендент вправе подать только одну заявку на участие в аукционе в отношении каждого предмета аукциона (лота).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81. Исполнение обязанности по внесению суммы задатка третьими лицами не допускается.</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 xml:space="preserve">82. Прием заявок на участие в аукционе прекращается </w:t>
            </w:r>
            <w:proofErr w:type="gramStart"/>
            <w:r w:rsidRPr="001500F0">
              <w:rPr>
                <w:color w:val="22272F"/>
                <w:sz w:val="20"/>
                <w:szCs w:val="20"/>
              </w:rPr>
              <w:t>в указанный в извещении о проведении аукциона день рассмотрения заявок на участие в аукционе</w:t>
            </w:r>
            <w:proofErr w:type="gramEnd"/>
            <w:r w:rsidRPr="001500F0">
              <w:rPr>
                <w:color w:val="22272F"/>
                <w:sz w:val="20"/>
                <w:szCs w:val="20"/>
              </w:rPr>
              <w:t>.</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82. Задаток для участия в аукционе служит обеспечением исполнения обязательства победителя аукциона по заключению договора на размещение и вносится на счет хозяйствующего субъекта, открытый при регистрации на электронной площадке.</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lastRenderedPageBreak/>
              <w:t>83. Организатор, претенденты, подавшие заявки на участие в аукционе, обязаны обеспечить конфиденциальность сведений, содержащихся в таких заявках, до рассмотрения заявок на аукционе.</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83. В момент подачи заявки на участие в аукционе оператор электронной площадки программными средствами проверяет наличие денежной суммы в размере задатка на лицевом счете хозяйствующего субъекта на электронной площадке и осуществляет блокирование необходимой суммы денежных средств.</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84. Претендент, подавший заявку на участие в аукционе, вправе отозвать заявку в любое время до момента рассмотрения Комиссией заявок на участие в аукционе.</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 xml:space="preserve">84. </w:t>
            </w:r>
            <w:proofErr w:type="gramStart"/>
            <w:r w:rsidRPr="001500F0">
              <w:rPr>
                <w:rFonts w:ascii="Times New Roman" w:eastAsia="Times New Roman" w:hAnsi="Times New Roman" w:cs="Times New Roman"/>
                <w:color w:val="22272F"/>
                <w:sz w:val="20"/>
                <w:szCs w:val="20"/>
                <w:lang w:eastAsia="ru-RU"/>
              </w:rPr>
              <w:t>В случае отзыва хозяйствующим субъектом заявки на участие в аукционе до окончания срока приема заявок оператором электронной площадки осуществляется прекращение блокировки операций по счету для проведения операций по обеспечению участия в аукционе в отношении денежных средств хозяйствующего субъекта в размере суммы задатка на участие в аукционе в день регистрации отзыва заявки.</w:t>
            </w:r>
            <w:proofErr w:type="gramEnd"/>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85. Заявка на участие в аукционе, поступивший в срок, указанный в документации об аукционе, регистрируется Организатором в журнале приема заявок с присвоением каждой заявке номера и с указанием даты и времени подачи документов (число, месяц, год, время в часах и минутах).</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85. В случае отзыва хозяйствующим субъектом заявки на участие в аукционе позднее дня окончания срока приема заявок, прекращение блокировки операций по счету для проведения операций по обеспечению участия в аукционе в отношении денежных сре</w:t>
            </w:r>
            <w:proofErr w:type="gramStart"/>
            <w:r w:rsidRPr="001500F0">
              <w:rPr>
                <w:rFonts w:ascii="Times New Roman" w:eastAsia="Times New Roman" w:hAnsi="Times New Roman" w:cs="Times New Roman"/>
                <w:color w:val="22272F"/>
                <w:sz w:val="20"/>
                <w:szCs w:val="20"/>
                <w:lang w:eastAsia="ru-RU"/>
              </w:rPr>
              <w:t>дств в р</w:t>
            </w:r>
            <w:proofErr w:type="gramEnd"/>
            <w:r w:rsidRPr="001500F0">
              <w:rPr>
                <w:rFonts w:ascii="Times New Roman" w:eastAsia="Times New Roman" w:hAnsi="Times New Roman" w:cs="Times New Roman"/>
                <w:color w:val="22272F"/>
                <w:sz w:val="20"/>
                <w:szCs w:val="20"/>
                <w:lang w:eastAsia="ru-RU"/>
              </w:rPr>
              <w:t>азмере суммы задатка на участие в аукционе осуществляется в порядке, установленном для участников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86. Заявки, поступившие после окончания срока приема заявок, возвращаются претендентам.</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 xml:space="preserve">86. </w:t>
            </w:r>
            <w:proofErr w:type="gramStart"/>
            <w:r w:rsidRPr="001500F0">
              <w:rPr>
                <w:rFonts w:ascii="Times New Roman" w:eastAsia="Times New Roman" w:hAnsi="Times New Roman" w:cs="Times New Roman"/>
                <w:color w:val="22272F"/>
                <w:sz w:val="20"/>
                <w:szCs w:val="20"/>
                <w:lang w:eastAsia="ru-RU"/>
              </w:rPr>
              <w:t>В случае если хозяйствующий субъект не будет допущен к участию в аукционе прекращение блокировки операций по счету для проведения операций по обеспечению участия в аукционе в отношении денежных средств в размере суммы задатка на участие в аукционе осуществляется в срок не позднее одного рабочего дня, следующего за днем подписания протокола рассмотрения заявок на участие в аукционе.</w:t>
            </w:r>
            <w:proofErr w:type="gramEnd"/>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 xml:space="preserve">87. Комиссия рассматривает заявки на участие в аукционе на соответствие требованиям, установленным извещением об аукционе. Срок рассмотрения заявок на участие в аукционе не может превышать десяти дней </w:t>
            </w:r>
            <w:proofErr w:type="gramStart"/>
            <w:r w:rsidRPr="001500F0">
              <w:rPr>
                <w:color w:val="22272F"/>
                <w:sz w:val="20"/>
                <w:szCs w:val="20"/>
              </w:rPr>
              <w:t>с даты окончания</w:t>
            </w:r>
            <w:proofErr w:type="gramEnd"/>
            <w:r w:rsidRPr="001500F0">
              <w:rPr>
                <w:color w:val="22272F"/>
                <w:sz w:val="20"/>
                <w:szCs w:val="20"/>
              </w:rPr>
              <w:t xml:space="preserve"> срока подачи заявок на участие в аукционе.</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 xml:space="preserve">87. </w:t>
            </w:r>
            <w:proofErr w:type="gramStart"/>
            <w:r w:rsidRPr="001500F0">
              <w:rPr>
                <w:rFonts w:ascii="Times New Roman" w:eastAsia="Times New Roman" w:hAnsi="Times New Roman" w:cs="Times New Roman"/>
                <w:color w:val="22272F"/>
                <w:sz w:val="20"/>
                <w:szCs w:val="20"/>
                <w:lang w:eastAsia="ru-RU"/>
              </w:rPr>
              <w:t>В случае если участник аукциона участвовал в аукционе, но не выиграл его, прекращение блокировки операций по счету для проведения операций по обеспечению участия в аукционе в отношении денежных средств в размере суммы задатка на участие в аукционе осуществляется в течение одного рабочего дня со дня размещения на электронной площадке протокола о результатах аукциона, за исключением задатка, внесенного лицом, с которым</w:t>
            </w:r>
            <w:proofErr w:type="gramEnd"/>
            <w:r w:rsidRPr="001500F0">
              <w:rPr>
                <w:rFonts w:ascii="Times New Roman" w:eastAsia="Times New Roman" w:hAnsi="Times New Roman" w:cs="Times New Roman"/>
                <w:color w:val="22272F"/>
                <w:sz w:val="20"/>
                <w:szCs w:val="20"/>
                <w:lang w:eastAsia="ru-RU"/>
              </w:rPr>
              <w:t xml:space="preserve"> договор на размещение заключается в соответствии с пунктами 99, 105 настоящего Порядка.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2973EA" w:rsidRPr="001500F0" w:rsidRDefault="002973EA" w:rsidP="002973EA">
            <w:pPr>
              <w:pStyle w:val="s1"/>
              <w:shd w:val="clear" w:color="auto" w:fill="FFFFFF"/>
              <w:jc w:val="both"/>
              <w:rPr>
                <w:color w:val="22272F"/>
                <w:sz w:val="20"/>
                <w:szCs w:val="20"/>
              </w:rPr>
            </w:pPr>
            <w:r w:rsidRPr="001500F0">
              <w:rPr>
                <w:color w:val="22272F"/>
                <w:sz w:val="20"/>
                <w:szCs w:val="20"/>
              </w:rPr>
              <w:t>88. На основании результатов рассмотрения заявок на участие в аукционе Комиссией принимается одно из следующих решений:</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1) о допуске к участию в аукционе претендента и о признании его участником аукциона;</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2) об отказе в допуске такого претендента к участию в аукционе в порядке и по основаниям, которые предусмотрены документацией об аукционе;</w:t>
            </w:r>
          </w:p>
          <w:p w:rsidR="007B0688" w:rsidRPr="001500F0" w:rsidRDefault="002973EA" w:rsidP="002973EA">
            <w:pPr>
              <w:pStyle w:val="s1"/>
              <w:shd w:val="clear" w:color="auto" w:fill="FFFFFF"/>
              <w:jc w:val="both"/>
              <w:rPr>
                <w:color w:val="22272F"/>
                <w:sz w:val="20"/>
                <w:szCs w:val="20"/>
              </w:rPr>
            </w:pPr>
            <w:r w:rsidRPr="001500F0">
              <w:rPr>
                <w:color w:val="22272F"/>
                <w:sz w:val="20"/>
                <w:szCs w:val="20"/>
              </w:rPr>
              <w:t>3) об отказе в проведен</w:t>
            </w:r>
            <w:proofErr w:type="gramStart"/>
            <w:r w:rsidRPr="001500F0">
              <w:rPr>
                <w:color w:val="22272F"/>
                <w:sz w:val="20"/>
                <w:szCs w:val="20"/>
              </w:rPr>
              <w:t>ии ау</w:t>
            </w:r>
            <w:proofErr w:type="gramEnd"/>
            <w:r w:rsidRPr="001500F0">
              <w:rPr>
                <w:color w:val="22272F"/>
                <w:sz w:val="20"/>
                <w:szCs w:val="20"/>
              </w:rPr>
              <w:t>кциона в случае несоответствия всех поданных заявок требованиям </w:t>
            </w:r>
            <w:hyperlink r:id="rId11" w:anchor="/document/74355188/entry/11191" w:history="1">
              <w:r w:rsidRPr="001500F0">
                <w:rPr>
                  <w:rStyle w:val="ae"/>
                  <w:color w:val="3272C0"/>
                  <w:sz w:val="20"/>
                  <w:szCs w:val="20"/>
                </w:rPr>
                <w:t>пунктов 79-87</w:t>
              </w:r>
            </w:hyperlink>
            <w:r w:rsidRPr="001500F0">
              <w:rPr>
                <w:color w:val="22272F"/>
                <w:sz w:val="20"/>
                <w:szCs w:val="20"/>
              </w:rPr>
              <w:t> настоящего Порядка.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 xml:space="preserve">88. </w:t>
            </w:r>
            <w:proofErr w:type="gramStart"/>
            <w:r w:rsidRPr="001500F0">
              <w:rPr>
                <w:rFonts w:ascii="Times New Roman" w:eastAsia="Times New Roman" w:hAnsi="Times New Roman" w:cs="Times New Roman"/>
                <w:color w:val="22272F"/>
                <w:sz w:val="20"/>
                <w:szCs w:val="20"/>
                <w:lang w:eastAsia="ru-RU"/>
              </w:rPr>
              <w:t>В случае если в аукционе участвовал только один участник или при проведении аукциона не принял участие ни один из участников аукциона, либо в случае, если по окончании аукциона не поступило ни одного предложения о цене предмета аукциона, которое предусматривало бы более высокую цену предмета аукциона, прекращение блокировки операций по счету для проведения операций по обеспечению участия в аукционе в отношении</w:t>
            </w:r>
            <w:proofErr w:type="gramEnd"/>
            <w:r w:rsidRPr="001500F0">
              <w:rPr>
                <w:rFonts w:ascii="Times New Roman" w:eastAsia="Times New Roman" w:hAnsi="Times New Roman" w:cs="Times New Roman"/>
                <w:color w:val="22272F"/>
                <w:sz w:val="20"/>
                <w:szCs w:val="20"/>
                <w:lang w:eastAsia="ru-RU"/>
              </w:rPr>
              <w:t xml:space="preserve"> денежных сре</w:t>
            </w:r>
            <w:proofErr w:type="gramStart"/>
            <w:r w:rsidRPr="001500F0">
              <w:rPr>
                <w:rFonts w:ascii="Times New Roman" w:eastAsia="Times New Roman" w:hAnsi="Times New Roman" w:cs="Times New Roman"/>
                <w:color w:val="22272F"/>
                <w:sz w:val="20"/>
                <w:szCs w:val="20"/>
                <w:lang w:eastAsia="ru-RU"/>
              </w:rPr>
              <w:t>дств в р</w:t>
            </w:r>
            <w:proofErr w:type="gramEnd"/>
            <w:r w:rsidRPr="001500F0">
              <w:rPr>
                <w:rFonts w:ascii="Times New Roman" w:eastAsia="Times New Roman" w:hAnsi="Times New Roman" w:cs="Times New Roman"/>
                <w:color w:val="22272F"/>
                <w:sz w:val="20"/>
                <w:szCs w:val="20"/>
                <w:lang w:eastAsia="ru-RU"/>
              </w:rPr>
              <w:t>азмере суммы задатка на участие в аукционе осуществляется в течение одного рабочего дня со дня размещения на электронной площадке протокола о результатах аукциона, за исключением задатка, внесенного лицом, с которым договор на размещение заключается в соответствии с пунктами 99, 105 настоящего Порядка.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2973EA" w:rsidRPr="001500F0" w:rsidRDefault="002973EA" w:rsidP="002973EA">
            <w:pPr>
              <w:pStyle w:val="s1"/>
              <w:shd w:val="clear" w:color="auto" w:fill="FFFFFF"/>
              <w:jc w:val="both"/>
              <w:rPr>
                <w:color w:val="22272F"/>
                <w:sz w:val="20"/>
                <w:szCs w:val="20"/>
              </w:rPr>
            </w:pPr>
            <w:r w:rsidRPr="001500F0">
              <w:rPr>
                <w:color w:val="22272F"/>
                <w:sz w:val="20"/>
                <w:szCs w:val="20"/>
              </w:rPr>
              <w:t>89. Решение оформляется протоколом рассмотрения заявок на участие в аукционе, который ведется Комиссией и подписывается всеми присутствующими на заседании членами Комиссии в день окончания рассмотрения заявок на участие в аукционе.</w:t>
            </w:r>
          </w:p>
          <w:p w:rsidR="007B0688" w:rsidRPr="001500F0" w:rsidRDefault="002973EA" w:rsidP="002973EA">
            <w:pPr>
              <w:pStyle w:val="s1"/>
              <w:shd w:val="clear" w:color="auto" w:fill="FFFFFF"/>
              <w:jc w:val="both"/>
              <w:rPr>
                <w:color w:val="22272F"/>
                <w:sz w:val="20"/>
                <w:szCs w:val="20"/>
              </w:rPr>
            </w:pPr>
            <w:proofErr w:type="gramStart"/>
            <w:r w:rsidRPr="001500F0">
              <w:rPr>
                <w:color w:val="22272F"/>
                <w:sz w:val="20"/>
                <w:szCs w:val="20"/>
              </w:rPr>
              <w:lastRenderedPageBreak/>
              <w:t>Протокол должен содержать сведения о претендентах, подавших заявки на участие в аукционе, решение, принятое по результатам рассмотрения заявок с обоснованием его принятия, положениях документации об аукционе, которым не соответствует заявка на участие в аукционе претендента, положениях такой заявки, не соответствующих требованиям извещения об аукционе, а также сведения о решении каждого члена Комиссии о допуске претендента к участию в аукционе или</w:t>
            </w:r>
            <w:proofErr w:type="gramEnd"/>
            <w:r w:rsidRPr="001500F0">
              <w:rPr>
                <w:color w:val="22272F"/>
                <w:sz w:val="20"/>
                <w:szCs w:val="20"/>
              </w:rPr>
              <w:t xml:space="preserve"> об отказе ему в допуске к участию в аукционе.</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lastRenderedPageBreak/>
              <w:t xml:space="preserve">89. </w:t>
            </w:r>
            <w:proofErr w:type="gramStart"/>
            <w:r w:rsidRPr="001500F0">
              <w:rPr>
                <w:rFonts w:ascii="Times New Roman" w:eastAsia="Times New Roman" w:hAnsi="Times New Roman" w:cs="Times New Roman"/>
                <w:color w:val="22272F"/>
                <w:sz w:val="20"/>
                <w:szCs w:val="20"/>
                <w:lang w:eastAsia="ru-RU"/>
              </w:rPr>
              <w:t xml:space="preserve">В случае отказа от проведения аукциона прекращение блокировки операций по счету для проведения операций по обеспечению участия в аукционе в отношении денежных средств в размере суммы задатка на участие в аукционе осуществляется в течение одного рабочего дня со дня размещения на электронной площадке извещения об отказе от проведения аукциона, в размере суммы задатка на участие в </w:t>
            </w:r>
            <w:r w:rsidRPr="001500F0">
              <w:rPr>
                <w:rFonts w:ascii="Times New Roman" w:eastAsia="Times New Roman" w:hAnsi="Times New Roman" w:cs="Times New Roman"/>
                <w:color w:val="22272F"/>
                <w:sz w:val="20"/>
                <w:szCs w:val="20"/>
                <w:lang w:eastAsia="ru-RU"/>
              </w:rPr>
              <w:lastRenderedPageBreak/>
              <w:t>аукционе.</w:t>
            </w:r>
            <w:proofErr w:type="gramEnd"/>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2973EA" w:rsidRPr="001500F0" w:rsidRDefault="002973EA" w:rsidP="002973EA">
            <w:pPr>
              <w:pStyle w:val="s1"/>
              <w:shd w:val="clear" w:color="auto" w:fill="FFFFFF"/>
              <w:jc w:val="both"/>
              <w:rPr>
                <w:color w:val="22272F"/>
                <w:sz w:val="20"/>
                <w:szCs w:val="20"/>
              </w:rPr>
            </w:pPr>
            <w:r w:rsidRPr="001500F0">
              <w:rPr>
                <w:color w:val="22272F"/>
                <w:sz w:val="20"/>
                <w:szCs w:val="20"/>
              </w:rPr>
              <w:lastRenderedPageBreak/>
              <w:t>90. Претенденты, подавшие заявки на участие в аукционе и не допущенные к участию в аукционе, уведомляются Организатором о принятом Комиссией решении не позднее следующего рабочего дня после подписания Комиссией протокола рассмотрения заявок на участие в аукционе.</w:t>
            </w:r>
          </w:p>
          <w:p w:rsidR="007B0688" w:rsidRPr="001500F0" w:rsidRDefault="002973EA" w:rsidP="002973EA">
            <w:pPr>
              <w:pStyle w:val="s1"/>
              <w:shd w:val="clear" w:color="auto" w:fill="FFFFFF"/>
              <w:jc w:val="both"/>
              <w:rPr>
                <w:color w:val="22272F"/>
                <w:sz w:val="20"/>
                <w:szCs w:val="20"/>
              </w:rPr>
            </w:pPr>
            <w:r w:rsidRPr="001500F0">
              <w:rPr>
                <w:color w:val="22272F"/>
                <w:sz w:val="20"/>
                <w:szCs w:val="20"/>
              </w:rPr>
              <w:t>Претенденту, подавшему заявку на участие в аукционе и не допущенному к участию в аукционе, Организатор обязан вернуть внесенные в качестве задатка на участие в аукционе денежные средства в течение пяти рабочих дней со дня подписания протокола рассмотрения заявок.</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 xml:space="preserve">90. </w:t>
            </w:r>
            <w:proofErr w:type="gramStart"/>
            <w:r w:rsidRPr="001500F0">
              <w:rPr>
                <w:rFonts w:ascii="Times New Roman" w:eastAsia="Times New Roman" w:hAnsi="Times New Roman" w:cs="Times New Roman"/>
                <w:color w:val="22272F"/>
                <w:sz w:val="20"/>
                <w:szCs w:val="20"/>
                <w:lang w:eastAsia="ru-RU"/>
              </w:rPr>
              <w:t>Задаток, внесенный лицом, признанным победителем аукциона, а также задаток, внесенный иным лицом, с которым договор на размещение заключается в соответствии с пунктами 99, 105 настоящего Порядка, засчитываются в счет оплаты права заключить договор на размещение в размере права заключить договор на размещение, установленном по результатам аукциона, и подлежит перечислению в установленном порядке в бюджет муниципального образования «Копейский городской округ» в</w:t>
            </w:r>
            <w:proofErr w:type="gramEnd"/>
            <w:r w:rsidRPr="001500F0">
              <w:rPr>
                <w:rFonts w:ascii="Times New Roman" w:eastAsia="Times New Roman" w:hAnsi="Times New Roman" w:cs="Times New Roman"/>
                <w:color w:val="22272F"/>
                <w:sz w:val="20"/>
                <w:szCs w:val="20"/>
                <w:lang w:eastAsia="ru-RU"/>
              </w:rPr>
              <w:t xml:space="preserve"> течение 5 рабочих дней со дня заключения договора на размещение. Задатки, внесенные указанными в настоящем пункте лицами, уклонившимися от заключения договоров на размещение, в порядке, установленном Порядком, не возвращаются.</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Если сумма внесенного задатка превышает размер права заключить договор на размещение, установленный по результатам аукциона, то сумма задатка, превышающая размер указанных обязательств, подлежит возврату лицу, указанному в настоящем пункте, в течение 5 рабочих дней со дня заключения договора на размещение.</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91. В аукционе могут участвовать только претенденты, признанные участниками аукциона. Участники аукциона имеют возможность принять непосредственное или через своих представителей участие в аукционе. Аукцион проводится в присутствии членов Комиссии, участников аукциона или их представителей.</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91. В течение одного часа с момента окончания срока подачи заявок оператор электронной площадки открывает доступ к зарегистрированным заявкам на участие в аукционе организатору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92. Участники аукциона непосредственно на процедуре аукциона оглашают свои ценовые предложения. Цель аукциона - выбор наибольшей цены за право на заключение договора на размещение НТО.</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92. Организатор аукциона рассматривает заявки и документы хозяйствующих субъектов. По результатам рассмотрения заявок и документов хозяйствующих субъектов организатор аукциона принимает решение о признании хозяйствующих субъектов участниками аукциона или об отказе в допуске хозяйствующих субъектов к участию в аукционе, которое оформляется протоколом рассмотрения заявок на участие в аукционе (далее - протокол рассмотрения заявок). В протоколе рассмотрения заявок содержатся сведения о хозяйствующих субъектах, допущенных к участию в аукционе и признанных участниками аукциона; датах подачи заявок, а также сведения о хозяйствующих субъектах, не допущенных к участию в аукционе, с указанием причин отказа в допуске к участию в нем.</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2973EA" w:rsidRPr="001500F0" w:rsidRDefault="002973EA" w:rsidP="002973EA">
            <w:pPr>
              <w:pStyle w:val="s1"/>
              <w:shd w:val="clear" w:color="auto" w:fill="FFFFFF"/>
              <w:jc w:val="both"/>
              <w:rPr>
                <w:color w:val="22272F"/>
                <w:sz w:val="20"/>
                <w:szCs w:val="20"/>
              </w:rPr>
            </w:pPr>
            <w:r w:rsidRPr="001500F0">
              <w:rPr>
                <w:color w:val="22272F"/>
                <w:sz w:val="20"/>
                <w:szCs w:val="20"/>
              </w:rPr>
              <w:t>93. Ценовое предложение участника аукциона должно соответствовать следующим требованиям:</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1) ценовое предложение формируется участником аукциона с учетом того, что является предметом аукциона;</w:t>
            </w:r>
          </w:p>
          <w:p w:rsidR="007B0688" w:rsidRPr="001500F0" w:rsidRDefault="002973EA" w:rsidP="002973EA">
            <w:pPr>
              <w:pStyle w:val="s1"/>
              <w:shd w:val="clear" w:color="auto" w:fill="FFFFFF"/>
              <w:jc w:val="both"/>
              <w:rPr>
                <w:color w:val="22272F"/>
                <w:sz w:val="20"/>
                <w:szCs w:val="20"/>
              </w:rPr>
            </w:pPr>
            <w:r w:rsidRPr="001500F0">
              <w:rPr>
                <w:color w:val="22272F"/>
                <w:sz w:val="20"/>
                <w:szCs w:val="20"/>
              </w:rPr>
              <w:t>2) цена формируется участником аукциона в рублях, расчеты по Договору, заключаемому по итогам аукциона, производятся в рублях.</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93. Протокол рассмотрения заявок подписывается организатором аукциона не позднее одного дня со дня их рассмотрения и направляется оператору электронной площадки на следующий день после его подписания.</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lastRenderedPageBreak/>
              <w:t>94. Комиссия непосредственно перед началом проведения аукциона регистрирует участников аукциона,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94. В течение одного часа с момента поступления оператору электронной площадки протокола рассмотрения заявок оператор электронной площадки обязан направить каждому хозяйствующему субъекту, подавшему заявку на участие в аукционе, уведомление о решении, принятом в отношении поданных ими заявок.</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 xml:space="preserve">95. </w:t>
            </w:r>
            <w:proofErr w:type="gramStart"/>
            <w:r w:rsidRPr="001500F0">
              <w:rPr>
                <w:color w:val="22272F"/>
                <w:sz w:val="20"/>
                <w:szCs w:val="20"/>
              </w:rPr>
              <w:t>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 размещение НТО, начальной цены договора на размещение НТО (лота), "шага аукциона", наименований участников аукциона, которые не явились на аукцион; аукционист предлагает участникам аукциона заявлять свои предложения о цене за право на заключение договора на размещение НТО.</w:t>
            </w:r>
            <w:proofErr w:type="gramEnd"/>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95. В случае если организатором аукциона принято решение об отказе в допуске хозяйствующего субъекта к участию в аукционе, в уведомлении об этом решении должны быть указаны причины отказа в допуске к участию в нем.</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 xml:space="preserve">96. После объявления начала аукциона и оглашения начальной цены по лоту аукционист предлагает участникам аукциона заявлять свои предложения по цене, превышающей начальную цену. Каждая последующая цена, превышающая предыдущую цену на "шаг аукциона", </w:t>
            </w:r>
            <w:proofErr w:type="gramStart"/>
            <w:r w:rsidRPr="001500F0">
              <w:rPr>
                <w:color w:val="22272F"/>
                <w:sz w:val="20"/>
                <w:szCs w:val="20"/>
              </w:rPr>
              <w:t>заявляется</w:t>
            </w:r>
            <w:proofErr w:type="gramEnd"/>
            <w:r w:rsidRPr="001500F0">
              <w:rPr>
                <w:color w:val="22272F"/>
                <w:sz w:val="20"/>
                <w:szCs w:val="20"/>
              </w:rPr>
              <w:t xml:space="preserve"> участниками аукциона путем поднятия карточек.</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 xml:space="preserve">96. Хозяйствующий субъект, признанный участником аукциона, становится участником аукциона </w:t>
            </w:r>
            <w:proofErr w:type="gramStart"/>
            <w:r w:rsidRPr="001500F0">
              <w:rPr>
                <w:rFonts w:ascii="Times New Roman" w:eastAsia="Times New Roman" w:hAnsi="Times New Roman" w:cs="Times New Roman"/>
                <w:color w:val="22272F"/>
                <w:sz w:val="20"/>
                <w:szCs w:val="20"/>
                <w:lang w:eastAsia="ru-RU"/>
              </w:rPr>
              <w:t>с даты подписания</w:t>
            </w:r>
            <w:proofErr w:type="gramEnd"/>
            <w:r w:rsidRPr="001500F0">
              <w:rPr>
                <w:rFonts w:ascii="Times New Roman" w:eastAsia="Times New Roman" w:hAnsi="Times New Roman" w:cs="Times New Roman"/>
                <w:color w:val="22272F"/>
                <w:sz w:val="20"/>
                <w:szCs w:val="20"/>
                <w:lang w:eastAsia="ru-RU"/>
              </w:rPr>
              <w:t xml:space="preserve"> организатором аукциона протокола рассмотрения заявок.</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97. Предложения на повышение цены могут вноситься участниками в произвольном порядке или по очереди.</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97. Хозяйствующий субъект не допускается к участию в аукционе в случае:</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 xml:space="preserve">1) </w:t>
            </w:r>
            <w:proofErr w:type="spellStart"/>
            <w:r w:rsidRPr="001500F0">
              <w:rPr>
                <w:rFonts w:ascii="Times New Roman" w:eastAsia="Times New Roman" w:hAnsi="Times New Roman" w:cs="Times New Roman"/>
                <w:color w:val="22272F"/>
                <w:sz w:val="20"/>
                <w:szCs w:val="20"/>
                <w:lang w:eastAsia="ru-RU"/>
              </w:rPr>
              <w:t>непредоставления</w:t>
            </w:r>
            <w:proofErr w:type="spellEnd"/>
            <w:r w:rsidRPr="001500F0">
              <w:rPr>
                <w:rFonts w:ascii="Times New Roman" w:eastAsia="Times New Roman" w:hAnsi="Times New Roman" w:cs="Times New Roman"/>
                <w:color w:val="22272F"/>
                <w:sz w:val="20"/>
                <w:szCs w:val="20"/>
                <w:lang w:eastAsia="ru-RU"/>
              </w:rPr>
              <w:t xml:space="preserve"> необходимых для участия в аукционе документов или предоставления недостоверных сведений;</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2) подачи заявки на участие в аукционе лицом, которое в соответствии с пунктом 60 настоящего Порядка не имеет права быть участником данного аукциона;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proofErr w:type="gramStart"/>
            <w:r w:rsidRPr="001500F0">
              <w:rPr>
                <w:rFonts w:ascii="Times New Roman" w:eastAsia="Times New Roman" w:hAnsi="Times New Roman" w:cs="Times New Roman"/>
                <w:color w:val="22272F"/>
                <w:sz w:val="20"/>
                <w:szCs w:val="20"/>
                <w:lang w:eastAsia="ru-RU"/>
              </w:rPr>
              <w:t>3) наличия сведений о хозяйствующем субъекте, об учредителях (участниках), о членах коллегиальных исполнительных органов хозяйствующего субъекта, лицах, исполняющих функции единоличного исполнительного органа хозяйствующего субъекта, являющегося юридическим лицом, в реестре недобросовестных участников аукциона, порядок ведения которого утвержден приказом Федеральной антимонопольной службы от 14.04.2015 № 247/15 «О порядке ведения реестра недобросовестных участников аукциона по продаже земельного участка, находящегося в государственной или муниципальной</w:t>
            </w:r>
            <w:proofErr w:type="gramEnd"/>
            <w:r w:rsidRPr="001500F0">
              <w:rPr>
                <w:rFonts w:ascii="Times New Roman" w:eastAsia="Times New Roman" w:hAnsi="Times New Roman" w:cs="Times New Roman"/>
                <w:color w:val="22272F"/>
                <w:sz w:val="20"/>
                <w:szCs w:val="20"/>
                <w:lang w:eastAsia="ru-RU"/>
              </w:rPr>
              <w:t xml:space="preserve"> собственности, либо аукциона на право заключения договора аренды земельного участка, находящегося в государственной или муниципальной собственности, в том числе требованиях к технологическим, программным, лингвистическим, правовым и организационным средствам обеспечения ведения данного реестра»;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4) наличие задолженности по арендным платежам в бюджет муниципального образования «Копейский городской округ».</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98. Если после троекратного объявления текущей цены ни один из участников не предложил более высокую цену (не поднял карточку), аукцион завершается.</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98. Аукцион признается несостоявшимся в следующих случаях:</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 если на основании результатов рассмотрения заявок на участие в аукционе принято решение об отказе в допуске к участию в аукционе всех хозяйствующих субъектов или о допуске к участию в аукционе и признании участником аукциона только одного хозяйствующего субъекта;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2)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 xml:space="preserve">99. Если после троекратного объявления начальной цены ни один из участников аукциона не выразил намерения приобрести право на заключение договора на размещение НТО по предложенной цене (не поднял карточку), аукцион признается </w:t>
            </w:r>
            <w:r w:rsidRPr="001500F0">
              <w:rPr>
                <w:color w:val="22272F"/>
                <w:sz w:val="20"/>
                <w:szCs w:val="20"/>
              </w:rPr>
              <w:lastRenderedPageBreak/>
              <w:t>несостоявшимся.</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lastRenderedPageBreak/>
              <w:t xml:space="preserve">99. </w:t>
            </w:r>
            <w:proofErr w:type="gramStart"/>
            <w:r w:rsidRPr="001500F0">
              <w:rPr>
                <w:rFonts w:ascii="Times New Roman" w:eastAsia="Times New Roman" w:hAnsi="Times New Roman" w:cs="Times New Roman"/>
                <w:color w:val="22272F"/>
                <w:sz w:val="20"/>
                <w:szCs w:val="20"/>
                <w:lang w:eastAsia="ru-RU"/>
              </w:rPr>
              <w:t xml:space="preserve">В случае если аукцион признан несостоявшимся и только один хозяйствующий субъект признан участником аукциона, или в случае, если единственная заявка на участие в аукционе и хозяйствующий субъект, подавший указанную заявку, соответствуют всем требованиям и указанным в извещении о </w:t>
            </w:r>
            <w:r w:rsidRPr="001500F0">
              <w:rPr>
                <w:rFonts w:ascii="Times New Roman" w:eastAsia="Times New Roman" w:hAnsi="Times New Roman" w:cs="Times New Roman"/>
                <w:color w:val="22272F"/>
                <w:sz w:val="20"/>
                <w:szCs w:val="20"/>
                <w:lang w:eastAsia="ru-RU"/>
              </w:rPr>
              <w:lastRenderedPageBreak/>
              <w:t>проведении аукциона условиям аукциона, Управление в течение 10 дней со дня рассмотрения указанной заявки направляет хозяйствующему субъекту 2 экземпляра подписанного проекта договора</w:t>
            </w:r>
            <w:proofErr w:type="gramEnd"/>
            <w:r w:rsidRPr="001500F0">
              <w:rPr>
                <w:rFonts w:ascii="Times New Roman" w:eastAsia="Times New Roman" w:hAnsi="Times New Roman" w:cs="Times New Roman"/>
                <w:color w:val="22272F"/>
                <w:sz w:val="20"/>
                <w:szCs w:val="20"/>
                <w:lang w:eastAsia="ru-RU"/>
              </w:rPr>
              <w:t xml:space="preserve"> на размещение. При этом договор на размещение заключается по начальной цене предмета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lastRenderedPageBreak/>
              <w:t>100. Победителем аукциона признается участник, предложивший самую высокую цену лота, на которой завершился аукцион.</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100. Проведение аукциона осуществляется в порядке, установленном регламентом оператора электронной площадки.</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2973EA" w:rsidRPr="001500F0" w:rsidRDefault="002973EA" w:rsidP="002973EA">
            <w:pPr>
              <w:pStyle w:val="s1"/>
              <w:shd w:val="clear" w:color="auto" w:fill="FFFFFF"/>
              <w:jc w:val="both"/>
              <w:rPr>
                <w:color w:val="22272F"/>
                <w:sz w:val="20"/>
                <w:szCs w:val="20"/>
              </w:rPr>
            </w:pPr>
            <w:r w:rsidRPr="001500F0">
              <w:rPr>
                <w:color w:val="22272F"/>
                <w:sz w:val="20"/>
                <w:szCs w:val="20"/>
              </w:rPr>
              <w:t>101. По завершен</w:t>
            </w:r>
            <w:proofErr w:type="gramStart"/>
            <w:r w:rsidRPr="001500F0">
              <w:rPr>
                <w:color w:val="22272F"/>
                <w:sz w:val="20"/>
                <w:szCs w:val="20"/>
              </w:rPr>
              <w:t>ии ау</w:t>
            </w:r>
            <w:proofErr w:type="gramEnd"/>
            <w:r w:rsidRPr="001500F0">
              <w:rPr>
                <w:color w:val="22272F"/>
                <w:sz w:val="20"/>
                <w:szCs w:val="20"/>
              </w:rPr>
              <w:t>кциона по каждому лоту аукционист объявляет о продаже лота, называет цену, предложенную победителем, и номер карточки победителя аукциона.</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Результаты проведения аукциона оформляются протоколом, который подписывается всеми присутствующими членами Комиссии и победителями аукциона.</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Протокол аукциона размещается на </w:t>
            </w:r>
            <w:hyperlink r:id="rId12" w:tgtFrame="_blank" w:history="1">
              <w:r w:rsidRPr="001500F0">
                <w:rPr>
                  <w:rStyle w:val="ae"/>
                  <w:color w:val="3272C0"/>
                  <w:sz w:val="20"/>
                  <w:szCs w:val="20"/>
                </w:rPr>
                <w:t>официальном интернет-сайте</w:t>
              </w:r>
            </w:hyperlink>
            <w:r w:rsidRPr="001500F0">
              <w:rPr>
                <w:color w:val="22272F"/>
                <w:sz w:val="20"/>
                <w:szCs w:val="20"/>
              </w:rPr>
              <w:t> Администрации в течение дня, следующего после дня подписания вышеуказанного протокола.</w:t>
            </w:r>
          </w:p>
          <w:p w:rsidR="007B0688" w:rsidRPr="001500F0" w:rsidRDefault="002973EA" w:rsidP="002973EA">
            <w:pPr>
              <w:pStyle w:val="s1"/>
              <w:shd w:val="clear" w:color="auto" w:fill="FFFFFF"/>
              <w:jc w:val="both"/>
              <w:rPr>
                <w:color w:val="22272F"/>
                <w:sz w:val="20"/>
                <w:szCs w:val="20"/>
              </w:rPr>
            </w:pPr>
            <w:r w:rsidRPr="001500F0">
              <w:rPr>
                <w:color w:val="22272F"/>
                <w:sz w:val="20"/>
                <w:szCs w:val="20"/>
              </w:rPr>
              <w:t>Управление не менее чем через десять дней со дня подписания вышеуказанного протокола аукциона передает договор с включенными в него условиями о цене победителю аукциона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101. В случае если в аукционе участвовал только один участник или при проведен</w:t>
            </w:r>
            <w:proofErr w:type="gramStart"/>
            <w:r w:rsidRPr="001500F0">
              <w:rPr>
                <w:rFonts w:ascii="Times New Roman" w:eastAsia="Times New Roman" w:hAnsi="Times New Roman" w:cs="Times New Roman"/>
                <w:color w:val="22272F"/>
                <w:sz w:val="20"/>
                <w:szCs w:val="20"/>
                <w:lang w:eastAsia="ru-RU"/>
              </w:rPr>
              <w:t>ии ау</w:t>
            </w:r>
            <w:proofErr w:type="gramEnd"/>
            <w:r w:rsidRPr="001500F0">
              <w:rPr>
                <w:rFonts w:ascii="Times New Roman" w:eastAsia="Times New Roman" w:hAnsi="Times New Roman" w:cs="Times New Roman"/>
                <w:color w:val="22272F"/>
                <w:sz w:val="20"/>
                <w:szCs w:val="20"/>
                <w:lang w:eastAsia="ru-RU"/>
              </w:rPr>
              <w:t>кциона не принял участие ни один из участников аукциона, либо в случае, если по окончании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102. Если договор на размещение НТО в течение тридцати календарных дней со дня направления победителю аукциона проекта указанного договора не был им подписан и представлен в Управление, Управление предлагает заключить указанный договор участнику аукциона, который сделал предпоследнее предложение о цене предмета аукциона, по цене, предложенной победителем аукциона.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102. Ход проведения процедуры подачи предложений о цене по лоту фиксируется оператором электронной площадки в электронном журнале хода торгов. Журнал хода торгов должен содержать адрес электронной площадки, дату, время начала и окончания аукциона, начальную цену аукциона, предложения о цене аукциона победителя аукциона и участника аукциона, сделавшего предпоследнее предложение о цене аукциона, с указанием времени поступления данных предложений и порядковых номеров, присвоенных заявкам на участие в аукционе.</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Журнал хода торгов направляется организатору аукциона в течение одного часа со времени завершения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103. В случае</w:t>
            </w:r>
            <w:proofErr w:type="gramStart"/>
            <w:r w:rsidRPr="001500F0">
              <w:rPr>
                <w:color w:val="22272F"/>
                <w:sz w:val="20"/>
                <w:szCs w:val="20"/>
              </w:rPr>
              <w:t>,</w:t>
            </w:r>
            <w:proofErr w:type="gramEnd"/>
            <w:r w:rsidRPr="001500F0">
              <w:rPr>
                <w:color w:val="22272F"/>
                <w:sz w:val="20"/>
                <w:szCs w:val="20"/>
              </w:rPr>
              <w:t xml:space="preserve"> если в течение тридцати календарных дней со дня направления участнику аукциона, который сделал предпоследнее предложение о цене предмета аукциона, проекта договора на размещение НТО, он не представил в Управление, подписанный им договор, Управление вправе объявить о проведении повторного аукциона.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103. Результаты аукциона оформляются организатором аукциона протоколом о результатах аукциона, в котором указываются:</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 сведения о месте, дате и времени проведения аукциона;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2) предмет аукциона, в том числе сведения о местоположении, размере и типе нестационарного торгового объекта, с указанием специализации (при наличии);</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3) сведения об участниках аукциона, о начальной цене предмета аукциона, последнем и предпоследнем предложениях о цене предмета аукциона;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4) наименование и место нахождения (для юридического лица), фамилия, имя, отчество (при наличии), место жительства (для индивидуального предпринимателя) победителя аукциона и иного участника аукциона, который сделал предпоследнее предложение о цене предмета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 xml:space="preserve">104. После определения победителя аукциона в срок, предусмотренный для заключения договора на размещение НТО, Организатор обязан отказаться от заключения договора на размещение НТО с победителем аукциона в случае установления факта предоставления победителем недостоверных данных </w:t>
            </w:r>
            <w:r w:rsidRPr="001500F0">
              <w:rPr>
                <w:color w:val="22272F"/>
                <w:sz w:val="20"/>
                <w:szCs w:val="20"/>
              </w:rPr>
              <w:lastRenderedPageBreak/>
              <w:t>(сведений).</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lastRenderedPageBreak/>
              <w:t>104. В течение дня, следующего за днем подписания протокола о результатах аукциона или о признан</w:t>
            </w:r>
            <w:proofErr w:type="gramStart"/>
            <w:r w:rsidRPr="001500F0">
              <w:rPr>
                <w:rFonts w:ascii="Times New Roman" w:eastAsia="Times New Roman" w:hAnsi="Times New Roman" w:cs="Times New Roman"/>
                <w:color w:val="22272F"/>
                <w:sz w:val="20"/>
                <w:szCs w:val="20"/>
                <w:lang w:eastAsia="ru-RU"/>
              </w:rPr>
              <w:t>ии ау</w:t>
            </w:r>
            <w:proofErr w:type="gramEnd"/>
            <w:r w:rsidRPr="001500F0">
              <w:rPr>
                <w:rFonts w:ascii="Times New Roman" w:eastAsia="Times New Roman" w:hAnsi="Times New Roman" w:cs="Times New Roman"/>
                <w:color w:val="22272F"/>
                <w:sz w:val="20"/>
                <w:szCs w:val="20"/>
                <w:lang w:eastAsia="ru-RU"/>
              </w:rPr>
              <w:t xml:space="preserve">кциона несостоявшимся, такой протокол размещается организатором аукциона на официальном сайте Администрации города и на электронной площадке. В течение одного часа после размещения на электронной площадке протокола о результатах </w:t>
            </w:r>
            <w:r w:rsidRPr="001500F0">
              <w:rPr>
                <w:rFonts w:ascii="Times New Roman" w:eastAsia="Times New Roman" w:hAnsi="Times New Roman" w:cs="Times New Roman"/>
                <w:color w:val="22272F"/>
                <w:sz w:val="20"/>
                <w:szCs w:val="20"/>
                <w:lang w:eastAsia="ru-RU"/>
              </w:rPr>
              <w:lastRenderedPageBreak/>
              <w:t>аукциона оператор электронной площадки обязан направить уведомления о результатах аукциона победителю аукциона и участнику аукциона, сделавшему предпоследнее предложение о цене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2973EA" w:rsidRPr="001500F0" w:rsidRDefault="002973EA" w:rsidP="002973EA">
            <w:pPr>
              <w:pStyle w:val="s1"/>
              <w:shd w:val="clear" w:color="auto" w:fill="FFFFFF"/>
              <w:jc w:val="both"/>
              <w:rPr>
                <w:color w:val="22272F"/>
                <w:sz w:val="20"/>
                <w:szCs w:val="20"/>
              </w:rPr>
            </w:pPr>
            <w:r w:rsidRPr="001500F0">
              <w:rPr>
                <w:color w:val="22272F"/>
                <w:sz w:val="20"/>
                <w:szCs w:val="20"/>
              </w:rPr>
              <w:lastRenderedPageBreak/>
              <w:t xml:space="preserve">105. </w:t>
            </w:r>
            <w:proofErr w:type="gramStart"/>
            <w:r w:rsidRPr="001500F0">
              <w:rPr>
                <w:color w:val="22272F"/>
                <w:sz w:val="20"/>
                <w:szCs w:val="20"/>
              </w:rPr>
              <w:t>В случае отказа от заключения договора на размещение НТО с победителем аукциона Комиссией не позднее дня, следующего после дня установления фактов, предусмотренных </w:t>
            </w:r>
            <w:hyperlink r:id="rId13" w:anchor="/document/74355188/entry/11214" w:history="1">
              <w:r w:rsidRPr="001500F0">
                <w:rPr>
                  <w:rStyle w:val="ae"/>
                  <w:color w:val="3272C0"/>
                  <w:sz w:val="20"/>
                  <w:szCs w:val="20"/>
                </w:rPr>
                <w:t>пунктом 102</w:t>
              </w:r>
            </w:hyperlink>
            <w:r w:rsidRPr="001500F0">
              <w:rPr>
                <w:color w:val="22272F"/>
                <w:sz w:val="20"/>
                <w:szCs w:val="20"/>
              </w:rPr>
              <w:t> настоящего Порядка и являющихся основанием для отказа от заключения договора на размещение НТО, составляется протокол об отказе от заключения договора на размещение НТО, в котором должны содержаться сведения о месте, дате и времени его составления, о</w:t>
            </w:r>
            <w:proofErr w:type="gramEnd"/>
            <w:r w:rsidRPr="001500F0">
              <w:rPr>
                <w:color w:val="22272F"/>
                <w:sz w:val="20"/>
                <w:szCs w:val="20"/>
              </w:rPr>
              <w:t xml:space="preserve"> </w:t>
            </w:r>
            <w:proofErr w:type="gramStart"/>
            <w:r w:rsidRPr="001500F0">
              <w:rPr>
                <w:color w:val="22272F"/>
                <w:sz w:val="20"/>
                <w:szCs w:val="20"/>
              </w:rPr>
              <w:t>лице</w:t>
            </w:r>
            <w:proofErr w:type="gramEnd"/>
            <w:r w:rsidRPr="001500F0">
              <w:rPr>
                <w:color w:val="22272F"/>
                <w:sz w:val="20"/>
                <w:szCs w:val="20"/>
              </w:rPr>
              <w:t>, с которым Организатор отказывается заключить договор на размещение НТО, сведения о фактах, являющихся основанием для отказа от заключения договора на размещение НТО, а также реквизиты документов, подтверждающих такие факты.</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Протокол подписывается всеми присутствующими членами Комиссии и Организатором в день составления такого протокола. Протокол составляется в двух экземплярах, один из которых хранится у Организатора, второй в течение двух рабочих дней со дня подписания протокола передается лицу, с которым Организатор отказывается заключить договор на размещение НТО.</w:t>
            </w:r>
          </w:p>
          <w:p w:rsidR="007B0688" w:rsidRPr="001500F0" w:rsidRDefault="002973EA" w:rsidP="002973EA">
            <w:pPr>
              <w:pStyle w:val="s1"/>
              <w:shd w:val="clear" w:color="auto" w:fill="FFFFFF"/>
              <w:jc w:val="both"/>
              <w:rPr>
                <w:color w:val="22272F"/>
                <w:sz w:val="20"/>
                <w:szCs w:val="20"/>
              </w:rPr>
            </w:pPr>
            <w:r w:rsidRPr="001500F0">
              <w:rPr>
                <w:color w:val="22272F"/>
                <w:sz w:val="20"/>
                <w:szCs w:val="20"/>
              </w:rPr>
              <w:t xml:space="preserve">106. </w:t>
            </w:r>
            <w:proofErr w:type="gramStart"/>
            <w:r w:rsidRPr="001500F0">
              <w:rPr>
                <w:color w:val="22272F"/>
                <w:sz w:val="20"/>
                <w:szCs w:val="20"/>
              </w:rPr>
              <w:t>В случае отказа от заключения Договора с победителем ввиду установления фактов, предусмотренных </w:t>
            </w:r>
            <w:hyperlink r:id="rId14" w:anchor="/document/74355188/entry/11216" w:history="1">
              <w:r w:rsidRPr="001500F0">
                <w:rPr>
                  <w:rStyle w:val="ae"/>
                  <w:color w:val="3272C0"/>
                  <w:sz w:val="20"/>
                  <w:szCs w:val="20"/>
                </w:rPr>
                <w:t>пунктом 104</w:t>
              </w:r>
            </w:hyperlink>
            <w:r w:rsidRPr="001500F0">
              <w:rPr>
                <w:color w:val="22272F"/>
                <w:sz w:val="20"/>
                <w:szCs w:val="20"/>
              </w:rPr>
              <w:t> настоящего Порядка, равно как и при уклонении победителя аукциона от заключения договора на размещение НТО в установленный срок, договор на размещение НТО подлежит заключению с участником аукциона, сделавшим предпоследнее предложение о наибольшей цене за право на заключение договора на размещение НТО.</w:t>
            </w:r>
            <w:proofErr w:type="gramEnd"/>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105. Управление не менее чем через 10 дней со дня подписания вышеуказанного протокола аукциона передает договор с включенными в него условиями о цене победителю аукциона. При этом договор на размещение заключается по цене, предложенной победителем аукциона.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 xml:space="preserve">Не допускается заключение указанных договоров на размещение </w:t>
            </w:r>
            <w:proofErr w:type="gramStart"/>
            <w:r w:rsidRPr="001500F0">
              <w:rPr>
                <w:rFonts w:ascii="Times New Roman" w:eastAsia="Times New Roman" w:hAnsi="Times New Roman" w:cs="Times New Roman"/>
                <w:color w:val="22272F"/>
                <w:sz w:val="20"/>
                <w:szCs w:val="20"/>
                <w:lang w:eastAsia="ru-RU"/>
              </w:rPr>
              <w:t>ранее</w:t>
            </w:r>
            <w:proofErr w:type="gramEnd"/>
            <w:r w:rsidRPr="001500F0">
              <w:rPr>
                <w:rFonts w:ascii="Times New Roman" w:eastAsia="Times New Roman" w:hAnsi="Times New Roman" w:cs="Times New Roman"/>
                <w:color w:val="22272F"/>
                <w:sz w:val="20"/>
                <w:szCs w:val="20"/>
                <w:lang w:eastAsia="ru-RU"/>
              </w:rPr>
              <w:t xml:space="preserve"> чем через 10 дней со дня размещения информации о результатах аукциона на электронной площадке.</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106. Срок, в течение которого победитель аукциона или единственный принявший участие в аукционе участник должен подписать проект договора на размещение и предоставить его в Управление, составляет 30 дней со дня направления такого договора в соответствии с пунктом 99, 105 настоящего Порядка.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107. В случае</w:t>
            </w:r>
            <w:proofErr w:type="gramStart"/>
            <w:r w:rsidRPr="001500F0">
              <w:rPr>
                <w:color w:val="22272F"/>
                <w:sz w:val="20"/>
                <w:szCs w:val="20"/>
              </w:rPr>
              <w:t>,</w:t>
            </w:r>
            <w:proofErr w:type="gramEnd"/>
            <w:r w:rsidRPr="001500F0">
              <w:rPr>
                <w:color w:val="22272F"/>
                <w:sz w:val="20"/>
                <w:szCs w:val="20"/>
              </w:rPr>
              <w:t xml:space="preserve"> если на основании результатов рассмотрения заявок на участие в аукционе принято решение об отказе в допуске к участию в аукционе всех претендентов, подавших заявки на участие в аукционе, или о допуске к участию в аукционе и признании участником аукциона только одного претендента, подавшего заявку на участие в аукционе, аукцион признается несостоявшимся. </w:t>
            </w:r>
            <w:proofErr w:type="gramStart"/>
            <w:r w:rsidRPr="001500F0">
              <w:rPr>
                <w:color w:val="22272F"/>
                <w:sz w:val="20"/>
                <w:szCs w:val="20"/>
              </w:rPr>
              <w:t>В случае, если в извещений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претендентов,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претендента</w:t>
            </w:r>
            <w:proofErr w:type="gramEnd"/>
            <w:r w:rsidRPr="001500F0">
              <w:rPr>
                <w:color w:val="22272F"/>
                <w:sz w:val="20"/>
                <w:szCs w:val="20"/>
              </w:rPr>
              <w:t>, подавшего заявку на участие в аукционе в отношении этого лота.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107. Если договор на размещение в течение 30 дней со дня направления победителю аукциона проекта указанного договора не был им подписан и представлен в Управление, Управление предлагает заключить указанный договор участнику аукциона, который сделал предпоследнее предложение о цене предмета аукциона, по цене, предложенной победителем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108. В случае</w:t>
            </w:r>
            <w:proofErr w:type="gramStart"/>
            <w:r w:rsidRPr="001500F0">
              <w:rPr>
                <w:color w:val="22272F"/>
                <w:sz w:val="20"/>
                <w:szCs w:val="20"/>
              </w:rPr>
              <w:t>,</w:t>
            </w:r>
            <w:proofErr w:type="gramEnd"/>
            <w:r w:rsidRPr="001500F0">
              <w:rPr>
                <w:color w:val="22272F"/>
                <w:sz w:val="20"/>
                <w:szCs w:val="20"/>
              </w:rPr>
              <w:t xml:space="preserve"> если к участию в аукционе с учетом требований, установленных в извещении об аукционе, допущен один претендент и аукцион признан несостоявшимся, договор на размещение </w:t>
            </w:r>
            <w:r w:rsidRPr="001500F0">
              <w:rPr>
                <w:color w:val="22272F"/>
                <w:sz w:val="20"/>
                <w:szCs w:val="20"/>
              </w:rPr>
              <w:lastRenderedPageBreak/>
              <w:t>НТО заключается с единственным участником аукциона по начальной цене аукциона.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lastRenderedPageBreak/>
              <w:t xml:space="preserve">108. В случае если в течение 30 дней со дня направления участнику аукциона, который сделал предпоследнее предложение о цене предмета аукциона, проекта договора на размещение этот участник не предоставил в Управление </w:t>
            </w:r>
            <w:r w:rsidRPr="001500F0">
              <w:rPr>
                <w:rFonts w:ascii="Times New Roman" w:eastAsia="Times New Roman" w:hAnsi="Times New Roman" w:cs="Times New Roman"/>
                <w:color w:val="22272F"/>
                <w:sz w:val="20"/>
                <w:szCs w:val="20"/>
                <w:lang w:eastAsia="ru-RU"/>
              </w:rPr>
              <w:lastRenderedPageBreak/>
              <w:t>подписанный им договор, организатор аукциона вправе объявить о проведении повторного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lastRenderedPageBreak/>
              <w:t>109. В случае</w:t>
            </w:r>
            <w:proofErr w:type="gramStart"/>
            <w:r w:rsidRPr="001500F0">
              <w:rPr>
                <w:rFonts w:ascii="Times New Roman" w:eastAsia="Times New Roman" w:hAnsi="Times New Roman" w:cs="Times New Roman"/>
                <w:color w:val="22272F"/>
                <w:sz w:val="20"/>
                <w:szCs w:val="20"/>
                <w:lang w:eastAsia="ru-RU"/>
              </w:rPr>
              <w:t>,</w:t>
            </w:r>
            <w:proofErr w:type="gramEnd"/>
            <w:r w:rsidRPr="001500F0">
              <w:rPr>
                <w:rFonts w:ascii="Times New Roman" w:eastAsia="Times New Roman" w:hAnsi="Times New Roman" w:cs="Times New Roman"/>
                <w:color w:val="22272F"/>
                <w:sz w:val="20"/>
                <w:szCs w:val="20"/>
                <w:lang w:eastAsia="ru-RU"/>
              </w:rPr>
              <w:t xml:space="preserve"> если аукцион признан несостоявшимся и договор на размещение НТО не заключен с единственным участником аукциона, либо в случае, когда договор на размещение НТО не заключен с участником аукциона, сделавшим предпоследнее предложение о наибольшей цене за право на заключение договора на размещение НТО, Организатор вправе объявить о проведении повторного аукциона. В случае объявления о проведении повторного аукциона Организатор вправе изменить условия аукциона.</w:t>
            </w:r>
          </w:p>
        </w:tc>
        <w:tc>
          <w:tcPr>
            <w:tcW w:w="5706" w:type="dxa"/>
          </w:tcPr>
          <w:p w:rsidR="007B0688"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109. Оператор электронной площадки осуществляет перечисление денежных средств, внесенных в качестве задатка лицом, признанным победителем аукциона, либо задатка, внесенного иным лицом, с которым договор на размещение заключается в соответствии с пунктами 99, 105 настоящего Порядка, на основании поручения организатора аукциона, в порядке, установленном пунктом 90 настоящего Порядка</w:t>
            </w:r>
          </w:p>
        </w:tc>
      </w:tr>
    </w:tbl>
    <w:p w:rsidR="00A7429C" w:rsidRDefault="00A7429C" w:rsidP="00407A00">
      <w:pPr>
        <w:spacing w:after="0" w:line="240" w:lineRule="auto"/>
        <w:jc w:val="center"/>
        <w:rPr>
          <w:rFonts w:ascii="Times New Roman" w:hAnsi="Times New Roman" w:cs="Times New Roman"/>
          <w:sz w:val="26"/>
          <w:szCs w:val="26"/>
        </w:rPr>
      </w:pPr>
    </w:p>
    <w:p w:rsidR="001500F0" w:rsidRDefault="001500F0" w:rsidP="00A7429C">
      <w:pPr>
        <w:spacing w:after="0" w:line="240" w:lineRule="auto"/>
        <w:jc w:val="both"/>
        <w:rPr>
          <w:rFonts w:ascii="Times New Roman" w:hAnsi="Times New Roman" w:cs="Times New Roman"/>
          <w:sz w:val="26"/>
          <w:szCs w:val="26"/>
        </w:rPr>
      </w:pPr>
    </w:p>
    <w:p w:rsidR="00A7429C" w:rsidRDefault="00A7429C" w:rsidP="001500F0">
      <w:pPr>
        <w:spacing w:after="0" w:line="240" w:lineRule="auto"/>
        <w:ind w:left="-993"/>
        <w:jc w:val="both"/>
        <w:rPr>
          <w:rFonts w:ascii="Times New Roman" w:hAnsi="Times New Roman" w:cs="Times New Roman"/>
          <w:sz w:val="26"/>
          <w:szCs w:val="26"/>
        </w:rPr>
      </w:pPr>
      <w:r>
        <w:rPr>
          <w:rFonts w:ascii="Times New Roman" w:hAnsi="Times New Roman" w:cs="Times New Roman"/>
          <w:sz w:val="26"/>
          <w:szCs w:val="26"/>
        </w:rPr>
        <w:t xml:space="preserve">Начальник управления по имуществу </w:t>
      </w:r>
    </w:p>
    <w:p w:rsidR="00A7429C" w:rsidRDefault="00A7429C" w:rsidP="001500F0">
      <w:pPr>
        <w:spacing w:after="0" w:line="240" w:lineRule="auto"/>
        <w:ind w:left="-993"/>
        <w:jc w:val="both"/>
        <w:rPr>
          <w:rFonts w:ascii="Times New Roman" w:hAnsi="Times New Roman" w:cs="Times New Roman"/>
          <w:sz w:val="26"/>
          <w:szCs w:val="26"/>
        </w:rPr>
      </w:pPr>
      <w:r>
        <w:rPr>
          <w:rFonts w:ascii="Times New Roman" w:hAnsi="Times New Roman" w:cs="Times New Roman"/>
          <w:sz w:val="26"/>
          <w:szCs w:val="26"/>
        </w:rPr>
        <w:t>и земельным отношениям администрации</w:t>
      </w:r>
    </w:p>
    <w:p w:rsidR="00A7429C" w:rsidRDefault="00A7429C" w:rsidP="001500F0">
      <w:pPr>
        <w:spacing w:after="0" w:line="240" w:lineRule="auto"/>
        <w:ind w:left="-993"/>
        <w:jc w:val="both"/>
        <w:rPr>
          <w:rFonts w:ascii="Times New Roman" w:hAnsi="Times New Roman" w:cs="Times New Roman"/>
          <w:sz w:val="26"/>
          <w:szCs w:val="26"/>
        </w:rPr>
      </w:pPr>
      <w:r>
        <w:rPr>
          <w:rFonts w:ascii="Times New Roman" w:hAnsi="Times New Roman" w:cs="Times New Roman"/>
          <w:sz w:val="26"/>
          <w:szCs w:val="26"/>
        </w:rPr>
        <w:t xml:space="preserve">Копейского городского округа                                                                  </w:t>
      </w:r>
      <w:r w:rsidR="001500F0">
        <w:rPr>
          <w:rFonts w:ascii="Times New Roman" w:hAnsi="Times New Roman" w:cs="Times New Roman"/>
          <w:sz w:val="26"/>
          <w:szCs w:val="26"/>
        </w:rPr>
        <w:tab/>
        <w:t xml:space="preserve">         </w:t>
      </w:r>
      <w:r>
        <w:rPr>
          <w:rFonts w:ascii="Times New Roman" w:hAnsi="Times New Roman" w:cs="Times New Roman"/>
          <w:sz w:val="26"/>
          <w:szCs w:val="26"/>
        </w:rPr>
        <w:t xml:space="preserve">  Ж.А. Буркова</w:t>
      </w:r>
    </w:p>
    <w:p w:rsidR="00A7429C" w:rsidRPr="001500F0" w:rsidRDefault="00A7429C" w:rsidP="00A7429C">
      <w:pPr>
        <w:spacing w:after="0" w:line="240" w:lineRule="auto"/>
        <w:jc w:val="both"/>
        <w:rPr>
          <w:rFonts w:ascii="Times New Roman" w:hAnsi="Times New Roman" w:cs="Times New Roman"/>
          <w:sz w:val="26"/>
          <w:szCs w:val="26"/>
        </w:rPr>
      </w:pPr>
    </w:p>
    <w:sectPr w:rsidR="00A7429C" w:rsidRPr="001500F0" w:rsidSect="001500F0">
      <w:headerReference w:type="default" r:id="rId15"/>
      <w:pgSz w:w="11906" w:h="16838"/>
      <w:pgMar w:top="851" w:right="850" w:bottom="568"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3EA" w:rsidRDefault="002973EA" w:rsidP="002558DD">
      <w:pPr>
        <w:spacing w:after="0" w:line="240" w:lineRule="auto"/>
      </w:pPr>
      <w:r>
        <w:separator/>
      </w:r>
    </w:p>
  </w:endnote>
  <w:endnote w:type="continuationSeparator" w:id="0">
    <w:p w:rsidR="002973EA" w:rsidRDefault="002973EA" w:rsidP="00255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3EA" w:rsidRDefault="002973EA" w:rsidP="002558DD">
      <w:pPr>
        <w:spacing w:after="0" w:line="240" w:lineRule="auto"/>
      </w:pPr>
      <w:r>
        <w:separator/>
      </w:r>
    </w:p>
  </w:footnote>
  <w:footnote w:type="continuationSeparator" w:id="0">
    <w:p w:rsidR="002973EA" w:rsidRDefault="002973EA" w:rsidP="00255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574171"/>
      <w:docPartObj>
        <w:docPartGallery w:val="Page Numbers (Top of Page)"/>
        <w:docPartUnique/>
      </w:docPartObj>
    </w:sdtPr>
    <w:sdtEndPr/>
    <w:sdtContent>
      <w:p w:rsidR="002973EA" w:rsidRDefault="002973EA">
        <w:pPr>
          <w:pStyle w:val="a8"/>
          <w:jc w:val="center"/>
        </w:pPr>
        <w:r>
          <w:fldChar w:fldCharType="begin"/>
        </w:r>
        <w:r>
          <w:instrText>PAGE   \* MERGEFORMAT</w:instrText>
        </w:r>
        <w:r>
          <w:fldChar w:fldCharType="separate"/>
        </w:r>
        <w:r w:rsidR="002D5397">
          <w:rPr>
            <w:noProof/>
          </w:rPr>
          <w:t>13</w:t>
        </w:r>
        <w:r>
          <w:fldChar w:fldCharType="end"/>
        </w:r>
      </w:p>
    </w:sdtContent>
  </w:sdt>
  <w:p w:rsidR="002973EA" w:rsidRDefault="002973EA">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D2A"/>
    <w:rsid w:val="00010172"/>
    <w:rsid w:val="00031D1C"/>
    <w:rsid w:val="000D26E3"/>
    <w:rsid w:val="0011359E"/>
    <w:rsid w:val="00122840"/>
    <w:rsid w:val="001500F0"/>
    <w:rsid w:val="001C54B2"/>
    <w:rsid w:val="00220774"/>
    <w:rsid w:val="00223F16"/>
    <w:rsid w:val="002274D9"/>
    <w:rsid w:val="002558DD"/>
    <w:rsid w:val="00257A6F"/>
    <w:rsid w:val="002631E0"/>
    <w:rsid w:val="002973EA"/>
    <w:rsid w:val="002D5397"/>
    <w:rsid w:val="00326F14"/>
    <w:rsid w:val="003C5B36"/>
    <w:rsid w:val="003E373B"/>
    <w:rsid w:val="0040325F"/>
    <w:rsid w:val="00407A00"/>
    <w:rsid w:val="00444211"/>
    <w:rsid w:val="006060E2"/>
    <w:rsid w:val="007B0688"/>
    <w:rsid w:val="007F3D2A"/>
    <w:rsid w:val="00845642"/>
    <w:rsid w:val="00883D57"/>
    <w:rsid w:val="008E1F68"/>
    <w:rsid w:val="008E4253"/>
    <w:rsid w:val="009626B0"/>
    <w:rsid w:val="00A542EC"/>
    <w:rsid w:val="00A7429C"/>
    <w:rsid w:val="00AD6959"/>
    <w:rsid w:val="00B029C8"/>
    <w:rsid w:val="00B660DE"/>
    <w:rsid w:val="00B91FD9"/>
    <w:rsid w:val="00B92647"/>
    <w:rsid w:val="00C00860"/>
    <w:rsid w:val="00C06523"/>
    <w:rsid w:val="00CB246B"/>
    <w:rsid w:val="00CD7543"/>
    <w:rsid w:val="00CE353B"/>
    <w:rsid w:val="00D02711"/>
    <w:rsid w:val="00D458BC"/>
    <w:rsid w:val="00E13A73"/>
    <w:rsid w:val="00E23445"/>
    <w:rsid w:val="00E51C5A"/>
    <w:rsid w:val="00E92BD9"/>
    <w:rsid w:val="00EB3589"/>
    <w:rsid w:val="00EE1A7E"/>
    <w:rsid w:val="00FC6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62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407A00"/>
    <w:pPr>
      <w:spacing w:after="0" w:line="240" w:lineRule="auto"/>
      <w:jc w:val="both"/>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407A00"/>
    <w:rPr>
      <w:rFonts w:ascii="Times New Roman" w:eastAsia="Times New Roman" w:hAnsi="Times New Roman" w:cs="Times New Roman"/>
      <w:sz w:val="24"/>
      <w:szCs w:val="24"/>
      <w:lang w:eastAsia="ru-RU"/>
    </w:rPr>
  </w:style>
  <w:style w:type="character" w:customStyle="1" w:styleId="a6">
    <w:name w:val="Гипертекстовая ссылка"/>
    <w:basedOn w:val="a0"/>
    <w:uiPriority w:val="99"/>
    <w:rsid w:val="003C5B36"/>
    <w:rPr>
      <w:color w:val="106BBE"/>
    </w:rPr>
  </w:style>
  <w:style w:type="character" w:customStyle="1" w:styleId="a7">
    <w:name w:val="Цветовое выделение"/>
    <w:uiPriority w:val="99"/>
    <w:rsid w:val="00AD6959"/>
    <w:rPr>
      <w:b/>
      <w:bCs/>
      <w:color w:val="26282F"/>
    </w:rPr>
  </w:style>
  <w:style w:type="paragraph" w:styleId="a8">
    <w:name w:val="header"/>
    <w:basedOn w:val="a"/>
    <w:link w:val="a9"/>
    <w:uiPriority w:val="99"/>
    <w:unhideWhenUsed/>
    <w:rsid w:val="002558D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558DD"/>
  </w:style>
  <w:style w:type="paragraph" w:styleId="aa">
    <w:name w:val="footer"/>
    <w:basedOn w:val="a"/>
    <w:link w:val="ab"/>
    <w:uiPriority w:val="99"/>
    <w:unhideWhenUsed/>
    <w:rsid w:val="002558D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558DD"/>
  </w:style>
  <w:style w:type="paragraph" w:styleId="ac">
    <w:name w:val="Balloon Text"/>
    <w:basedOn w:val="a"/>
    <w:link w:val="ad"/>
    <w:uiPriority w:val="99"/>
    <w:semiHidden/>
    <w:unhideWhenUsed/>
    <w:rsid w:val="00E2344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23445"/>
    <w:rPr>
      <w:rFonts w:ascii="Tahoma" w:hAnsi="Tahoma" w:cs="Tahoma"/>
      <w:sz w:val="16"/>
      <w:szCs w:val="16"/>
    </w:rPr>
  </w:style>
  <w:style w:type="paragraph" w:customStyle="1" w:styleId="s1">
    <w:name w:val="s_1"/>
    <w:basedOn w:val="a"/>
    <w:rsid w:val="007B06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semiHidden/>
    <w:unhideWhenUsed/>
    <w:rsid w:val="007B068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62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407A00"/>
    <w:pPr>
      <w:spacing w:after="0" w:line="240" w:lineRule="auto"/>
      <w:jc w:val="both"/>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407A00"/>
    <w:rPr>
      <w:rFonts w:ascii="Times New Roman" w:eastAsia="Times New Roman" w:hAnsi="Times New Roman" w:cs="Times New Roman"/>
      <w:sz w:val="24"/>
      <w:szCs w:val="24"/>
      <w:lang w:eastAsia="ru-RU"/>
    </w:rPr>
  </w:style>
  <w:style w:type="character" w:customStyle="1" w:styleId="a6">
    <w:name w:val="Гипертекстовая ссылка"/>
    <w:basedOn w:val="a0"/>
    <w:uiPriority w:val="99"/>
    <w:rsid w:val="003C5B36"/>
    <w:rPr>
      <w:color w:val="106BBE"/>
    </w:rPr>
  </w:style>
  <w:style w:type="character" w:customStyle="1" w:styleId="a7">
    <w:name w:val="Цветовое выделение"/>
    <w:uiPriority w:val="99"/>
    <w:rsid w:val="00AD6959"/>
    <w:rPr>
      <w:b/>
      <w:bCs/>
      <w:color w:val="26282F"/>
    </w:rPr>
  </w:style>
  <w:style w:type="paragraph" w:styleId="a8">
    <w:name w:val="header"/>
    <w:basedOn w:val="a"/>
    <w:link w:val="a9"/>
    <w:uiPriority w:val="99"/>
    <w:unhideWhenUsed/>
    <w:rsid w:val="002558D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558DD"/>
  </w:style>
  <w:style w:type="paragraph" w:styleId="aa">
    <w:name w:val="footer"/>
    <w:basedOn w:val="a"/>
    <w:link w:val="ab"/>
    <w:uiPriority w:val="99"/>
    <w:unhideWhenUsed/>
    <w:rsid w:val="002558D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558DD"/>
  </w:style>
  <w:style w:type="paragraph" w:styleId="ac">
    <w:name w:val="Balloon Text"/>
    <w:basedOn w:val="a"/>
    <w:link w:val="ad"/>
    <w:uiPriority w:val="99"/>
    <w:semiHidden/>
    <w:unhideWhenUsed/>
    <w:rsid w:val="00E2344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23445"/>
    <w:rPr>
      <w:rFonts w:ascii="Tahoma" w:hAnsi="Tahoma" w:cs="Tahoma"/>
      <w:sz w:val="16"/>
      <w:szCs w:val="16"/>
    </w:rPr>
  </w:style>
  <w:style w:type="paragraph" w:customStyle="1" w:styleId="s1">
    <w:name w:val="s_1"/>
    <w:basedOn w:val="a"/>
    <w:rsid w:val="007B06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semiHidden/>
    <w:unhideWhenUsed/>
    <w:rsid w:val="007B06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70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akgo74.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kopeysk-sobranie.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5D0B2-8141-4EAF-AA2F-FDBF86DD5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13</Pages>
  <Words>6781</Words>
  <Characters>38652</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14_3</dc:creator>
  <cp:keywords/>
  <dc:description/>
  <cp:lastModifiedBy>15_4</cp:lastModifiedBy>
  <cp:revision>24</cp:revision>
  <cp:lastPrinted>2021-01-11T04:56:00Z</cp:lastPrinted>
  <dcterms:created xsi:type="dcterms:W3CDTF">2017-10-16T11:09:00Z</dcterms:created>
  <dcterms:modified xsi:type="dcterms:W3CDTF">2021-02-19T07:07:00Z</dcterms:modified>
</cp:coreProperties>
</file>