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55" w:rsidRDefault="00CC6555" w:rsidP="00CC6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Опросный лист </w:t>
      </w:r>
    </w:p>
    <w:p w:rsidR="00CC6555" w:rsidRDefault="00CC6555" w:rsidP="00CC6555">
      <w:pPr>
        <w:spacing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публичных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консультаций проекта </w:t>
      </w:r>
      <w:r>
        <w:rPr>
          <w:rFonts w:ascii="Times New Roman" w:hAnsi="Times New Roman" w:cs="Times New Roman"/>
          <w:sz w:val="28"/>
          <w:szCs w:val="28"/>
        </w:rPr>
        <w:t>решения Собрания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Челябинской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«Об утверждении Порядка осуществления муниципального контроля в области торговой деятельности».</w:t>
      </w:r>
    </w:p>
    <w:p w:rsidR="00CC6555" w:rsidRDefault="00CC6555" w:rsidP="00CC6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публичных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консультаций проекта решения Собрания депутатов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Копейского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Челябинской области Наименование проекта нормативного правового акта: проекта решения Собрания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Копейского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Челябинской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«Об утверждении Порядка  осуществления муниципального контроля в области торговой деятельности»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6555" w:rsidRDefault="00CC6555" w:rsidP="00CC655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Орган-разработчик проекта нормативного правового акта: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 контроля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Копейского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 </w:t>
      </w:r>
    </w:p>
    <w:p w:rsidR="00CC6555" w:rsidRDefault="00CC6555" w:rsidP="00CC6555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Контактное лицо </w:t>
      </w:r>
    </w:p>
    <w:p w:rsidR="00CC6555" w:rsidRDefault="00CC6555" w:rsidP="00CC655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.: </w:t>
      </w:r>
      <w:r>
        <w:rPr>
          <w:rFonts w:ascii="Times New Roman" w:eastAsia="Times New Roman" w:hAnsi="Times New Roman" w:cs="Times New Roman"/>
          <w:sz w:val="28"/>
          <w:szCs w:val="28"/>
        </w:rPr>
        <w:t>Зыков Сергей Иванович</w:t>
      </w:r>
    </w:p>
    <w:p w:rsidR="00CC6555" w:rsidRDefault="00CC6555" w:rsidP="00CC655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Должность: начальник отдела контроля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Копейского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</w:p>
    <w:p w:rsidR="00CC6555" w:rsidRDefault="00CC6555" w:rsidP="00CC655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8 (35139) 4-01-40</w:t>
      </w:r>
    </w:p>
    <w:p w:rsidR="00CC6555" w:rsidRDefault="00CC6555" w:rsidP="00CC655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rek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ui</w:t>
      </w:r>
      <w:proofErr w:type="spellEnd"/>
      <w:r>
        <w:rPr>
          <w:rFonts w:ascii="Times New Roman" w:hAnsi="Times New Roman" w:cs="Times New Roman"/>
          <w:sz w:val="28"/>
          <w:szCs w:val="28"/>
        </w:rPr>
        <w:t>@akgo74.ru,</w:t>
      </w:r>
    </w:p>
    <w:p w:rsidR="00CC6555" w:rsidRDefault="00CC6555" w:rsidP="00CC6555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rek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ui</w:t>
      </w:r>
      <w:proofErr w:type="spellEnd"/>
      <w:r>
        <w:rPr>
          <w:rFonts w:ascii="Times New Roman" w:hAnsi="Times New Roman" w:cs="Times New Roman"/>
          <w:sz w:val="28"/>
          <w:szCs w:val="28"/>
        </w:rPr>
        <w:t>@akgo74.ru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27.02.2020 г. по 13.03.2020 г.</w:t>
      </w:r>
    </w:p>
    <w:p w:rsidR="00CC6555" w:rsidRDefault="00CC6555" w:rsidP="00CC6555">
      <w:pPr>
        <w:tabs>
          <w:tab w:val="left" w:pos="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:rsidR="00CC6555" w:rsidRDefault="00CC6555" w:rsidP="00CC6555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 участника публичных консультаций или его представителя ______________________________________________</w:t>
      </w:r>
    </w:p>
    <w:p w:rsidR="00CC6555" w:rsidRDefault="00CC6555" w:rsidP="00CC655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 ______________________________________</w:t>
      </w:r>
    </w:p>
    <w:p w:rsidR="00CC6555" w:rsidRDefault="00CC6555" w:rsidP="00CC655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электронный адрес _______________________________________</w:t>
      </w:r>
    </w:p>
    <w:p w:rsidR="00CC6555" w:rsidRDefault="00CC6555" w:rsidP="00CC655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организации _____________________________________</w:t>
      </w:r>
    </w:p>
    <w:p w:rsidR="00CC6555" w:rsidRDefault="00CC6555" w:rsidP="00CC6555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сфера деятельности организации ____________________________</w:t>
      </w:r>
    </w:p>
    <w:p w:rsidR="00CC6555" w:rsidRDefault="00CC6555" w:rsidP="00CC655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Примерный перечень вопросов в рамках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проведения публичных консультаций проекта решения Собрания депутатов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Копейского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Челябинской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«Об утверждении Порядка осуществления муниципального контроля в области торговой деятельности»</w:t>
      </w:r>
    </w:p>
    <w:p w:rsidR="00CC6555" w:rsidRDefault="00CC6555" w:rsidP="00CC6555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6555" w:rsidRDefault="00CC6555" w:rsidP="00CC6555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 решение какой проблемы, на Ваш взгляд, направлено предлагаемое  решение? Актуально ли данное решение сегодня?</w:t>
      </w: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Каких положительных эффектов следует ожидать в случае принятия данного решения? По возможности приведите числовые данные.</w:t>
      </w: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Какие риски и негативные последствия для бизнеса могут возникнуть в случае принятия данного решения? По возможности приведите числовые данные.</w:t>
      </w: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Является ли выбранный вариант решения оптимальным? Существуют ли менее затратные и (или) более эффективные способы решения проблемы? Если  да, опишите их.</w:t>
      </w: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Содержит ли проект решения, противоречие действующему законодательству? Если да, укажите их.</w:t>
      </w: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Содержит ли проект решения, положения и термины, позволяющие их толковать неоднозначно? Если да, укажите их.</w:t>
      </w: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Содержит ли проект решения нормы, не выполнимые на практике? Если да, укажите их.</w:t>
      </w: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Требуется ли переходный период для вступления в силу проекта решения? Если да, укажите, каким он должен быть, либо какую дату вступления в силу проекта решения следует предусмотреть?</w:t>
      </w: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Какие, по Вашей оценке, субъекты предпринимательской и инвестиционной деятельности будут затронуты предлагаемым проектом решения?</w:t>
      </w: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Существуют ли в предлагаемом проекте решения положения, которые вводят избыточные обязанности, запреты и ограничения для субъектов предпринимательской и инвестиционной деятельности или способствуют их введению? Приведите обоснования по каждому указанному положению.</w:t>
      </w: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Существуют ли в предлагаемом проекте  решения положения, способствующие возникновению необоснованных расходов субъектов предпринимательской и инвестиционной деятельности и бюджета города? Приведите обоснования по каждому положению.</w:t>
      </w: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555" w:rsidRDefault="00CC6555" w:rsidP="00CC655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 наличии дополнительных предложений и замечаний. Опишите их в произвольной форме и (или) приложите к Вашему письму соответствующие материалы.</w:t>
      </w:r>
    </w:p>
    <w:p w:rsidR="00E7146E" w:rsidRDefault="00E7146E">
      <w:bookmarkStart w:id="0" w:name="_GoBack"/>
      <w:bookmarkEnd w:id="0"/>
    </w:p>
    <w:sectPr w:rsidR="00E71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574C0"/>
    <w:multiLevelType w:val="hybridMultilevel"/>
    <w:tmpl w:val="4B4620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BD2CE328">
      <w:start w:val="1"/>
      <w:numFmt w:val="decimal"/>
      <w:lvlText w:val="%3."/>
      <w:lvlJc w:val="left"/>
      <w:pPr>
        <w:ind w:left="2340" w:hanging="360"/>
      </w:pPr>
      <w:rPr>
        <w:rFonts w:cs="Times New Roman"/>
        <w:color w:val="auto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60D24AF"/>
    <w:multiLevelType w:val="hybridMultilevel"/>
    <w:tmpl w:val="939A28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15CEDF54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5A"/>
    <w:rsid w:val="00CC6555"/>
    <w:rsid w:val="00D61A5A"/>
    <w:rsid w:val="00E7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3149</Characters>
  <Application>Microsoft Office Word</Application>
  <DocSecurity>0</DocSecurity>
  <Lines>26</Lines>
  <Paragraphs>7</Paragraphs>
  <ScaleCrop>false</ScaleCrop>
  <Company>succi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Вонзяк Юлия Вадимовна</dc:creator>
  <cp:keywords/>
  <dc:description/>
  <cp:lastModifiedBy>Вонзяк Юлия Вадимовна</cp:lastModifiedBy>
  <cp:revision>2</cp:revision>
  <dcterms:created xsi:type="dcterms:W3CDTF">2020-03-02T11:37:00Z</dcterms:created>
  <dcterms:modified xsi:type="dcterms:W3CDTF">2020-03-02T11:37:00Z</dcterms:modified>
</cp:coreProperties>
</file>