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1" w:rsidRPr="00B4732E" w:rsidRDefault="006975E1" w:rsidP="006975E1">
      <w:pPr>
        <w:shd w:val="clear" w:color="auto" w:fill="FFFFFF"/>
        <w:spacing w:after="0" w:line="240" w:lineRule="auto"/>
        <w:ind w:left="5103" w:right="30"/>
        <w:jc w:val="center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УТВЕРЖДЕН</w:t>
      </w:r>
    </w:p>
    <w:p w:rsidR="006975E1" w:rsidRPr="00B4732E" w:rsidRDefault="006975E1" w:rsidP="006975E1">
      <w:pPr>
        <w:shd w:val="clear" w:color="auto" w:fill="FFFFFF"/>
        <w:spacing w:after="0" w:line="240" w:lineRule="auto"/>
        <w:ind w:left="5103" w:right="30"/>
        <w:jc w:val="center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постановлением администрации Копейского городского округа</w:t>
      </w:r>
    </w:p>
    <w:p w:rsidR="006975E1" w:rsidRPr="00B4732E" w:rsidRDefault="006975E1" w:rsidP="006975E1">
      <w:pPr>
        <w:shd w:val="clear" w:color="auto" w:fill="FFFFFF"/>
        <w:spacing w:after="0" w:line="240" w:lineRule="auto"/>
        <w:ind w:left="5103" w:right="30"/>
        <w:jc w:val="center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от ______________ № ______</w:t>
      </w:r>
    </w:p>
    <w:p w:rsidR="006975E1" w:rsidRPr="00B4732E" w:rsidRDefault="006975E1" w:rsidP="006975E1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6975E1" w:rsidRPr="00B4732E" w:rsidRDefault="006975E1" w:rsidP="006975E1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6975E1" w:rsidRPr="00B4732E" w:rsidRDefault="006975E1" w:rsidP="006975E1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bookmarkStart w:id="0" w:name="_GoBack"/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Порядок</w:t>
      </w:r>
      <w:r w:rsidR="00DF6C5E"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 сопровождения инвестиционных проектов</w:t>
      </w:r>
    </w:p>
    <w:p w:rsidR="00DF6C5E" w:rsidRPr="00B4732E" w:rsidRDefault="00DF6C5E" w:rsidP="006975E1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proofErr w:type="gramStart"/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в</w:t>
      </w:r>
      <w:proofErr w:type="gramEnd"/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 xml:space="preserve"> </w:t>
      </w:r>
      <w:proofErr w:type="gramStart"/>
      <w:r w:rsidR="006975E1"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Копейском</w:t>
      </w:r>
      <w:proofErr w:type="gramEnd"/>
      <w:r w:rsidR="006975E1"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 xml:space="preserve"> городском округе </w:t>
      </w:r>
      <w:r w:rsidRPr="00B4732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по принципу «одного окна»</w:t>
      </w:r>
    </w:p>
    <w:bookmarkEnd w:id="0"/>
    <w:p w:rsidR="006975E1" w:rsidRPr="00B4732E" w:rsidRDefault="006975E1" w:rsidP="006975E1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6975E1" w:rsidRPr="00B4732E" w:rsidRDefault="006975E1" w:rsidP="006975E1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F6C5E" w:rsidRPr="00B4732E" w:rsidRDefault="006975E1" w:rsidP="006975E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Порядок 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сопровождения инвестиционных проектов по принципу «одного окна» (далее - </w:t>
      </w:r>
      <w:r w:rsidR="00025AE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орядок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) разработан в целях регулирования отношений, возникающих в ходе подготовки и реализации инвестиционных проектов на территории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Копейского городского округа (далее – городской округ)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снижени</w:t>
      </w:r>
      <w:r w:rsidR="007272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административных барьеров при реализации инвестиционных проектов на территории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 округа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6975E1" w:rsidRPr="00B4732E" w:rsidRDefault="00164091" w:rsidP="006975E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Для целей настоящего </w:t>
      </w:r>
      <w:r w:rsidR="006975E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порядк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="006975E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используются следующие основные понятия:</w:t>
      </w:r>
    </w:p>
    <w:p w:rsidR="006975E1" w:rsidRPr="00B4732E" w:rsidRDefault="006975E1" w:rsidP="006975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975E1" w:rsidRPr="00B4732E" w:rsidRDefault="006975E1" w:rsidP="006975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инвестиционный проект </w:t>
      </w:r>
      <w:r w:rsidR="00E63BD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–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975E1" w:rsidRPr="00B4732E" w:rsidRDefault="006975E1" w:rsidP="006975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инвестор – субъект инвестиционной деятельности, осуществляющий вложение собственных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заемных или привлеченных сре</w:t>
      </w:r>
      <w:proofErr w:type="gramStart"/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дств в с</w:t>
      </w:r>
      <w:proofErr w:type="gramEnd"/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оответствии с законодательством Российской Федерации, Челябинской области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 м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униципальными  нормативными правовыми актами городского округа,  </w:t>
      </w:r>
      <w:proofErr w:type="gramStart"/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обеспечивающий</w:t>
      </w:r>
      <w:proofErr w:type="gramEnd"/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 их целевое использование;</w:t>
      </w:r>
    </w:p>
    <w:p w:rsidR="00164091" w:rsidRPr="0008753F" w:rsidRDefault="00164091" w:rsidP="006975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сопровождение инвестиционного проекта – комплекс мероприяти</w:t>
      </w:r>
      <w:r w:rsidR="00025AE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й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направленных на оказание административной поддержки реализации инвестиционного </w:t>
      </w:r>
      <w:r w:rsidRPr="007272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="007272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75E1" w:rsidRPr="00B4732E" w:rsidRDefault="00164091" w:rsidP="006975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="006975E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нвестиционная площадка – земельный участок, производственное помещение, потенциально являющи</w:t>
      </w:r>
      <w:r w:rsidR="0072723F" w:rsidRPr="007272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75E1" w:rsidRPr="007272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975E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я местом реализации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="006975E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нвестиционного проекта.</w:t>
      </w:r>
    </w:p>
    <w:p w:rsidR="00DF6C5E" w:rsidRPr="00B4732E" w:rsidRDefault="00DF6C5E" w:rsidP="001640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Основные требования, предъявляемые к 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нвесторам и 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нвестиционным проектам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DF6C5E" w:rsidRPr="00B4732E" w:rsidRDefault="00164091" w:rsidP="0016409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существление деятельности, не противоречащей законо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дательству Российской Федерации;</w:t>
      </w:r>
    </w:p>
    <w:p w:rsidR="00DF6C5E" w:rsidRPr="00B4732E" w:rsidRDefault="00164091" w:rsidP="0016409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нвестиционные проекты, планируемые к реализации на территории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 округа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должны быть направлены на реализацию основных направлений социально-экономического развития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 округа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DF6C5E" w:rsidRPr="00B4732E" w:rsidRDefault="00DF6C5E" w:rsidP="001640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Сопровождение инвестиционных проектов осуществляется в следующих формах:</w:t>
      </w:r>
    </w:p>
    <w:p w:rsidR="00DF6C5E" w:rsidRPr="00B4732E" w:rsidRDefault="00DF6C5E" w:rsidP="00164091">
      <w:pPr>
        <w:pStyle w:val="a3"/>
        <w:numPr>
          <w:ilvl w:val="0"/>
          <w:numId w:val="7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предоставление инвестору информационно-консультационной поддержки, в том числе по вопросам:</w:t>
      </w:r>
    </w:p>
    <w:p w:rsidR="00DF6C5E" w:rsidRPr="00B4732E" w:rsidRDefault="00DF6C5E" w:rsidP="0016409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получения мер </w:t>
      </w:r>
      <w:r w:rsidR="00B30026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муниципальной и (или)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государственной поддержки инвестиционной деятельности на территории 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 округа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DF6C5E" w:rsidRPr="00B4732E" w:rsidRDefault="00DF6C5E" w:rsidP="0016409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подбора свободных земельных участков, неиспользуемых производственных помещений для реа</w:t>
      </w:r>
      <w:r w:rsidR="0072723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лизации инвестиционного проекта;</w:t>
      </w:r>
    </w:p>
    <w:p w:rsidR="00DF6C5E" w:rsidRPr="00B4732E" w:rsidRDefault="00DF6C5E" w:rsidP="0016409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выполнение организационных мероприятий по реализации инвестиционного проекта:</w:t>
      </w:r>
    </w:p>
    <w:p w:rsidR="00DF6C5E" w:rsidRPr="00B4732E" w:rsidRDefault="00DF6C5E" w:rsidP="00164091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рассмотрение письменных обращений инвесторов с привлечением (при необходимости) структурных подразделений администрации </w:t>
      </w:r>
      <w:r w:rsidR="00164091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 округа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DF6C5E" w:rsidRPr="00B4732E" w:rsidRDefault="00DF6C5E" w:rsidP="00164091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организация переговоров, встреч, совещаний, консультаций, направленных на решение вопросов, возникающих в процессе реализации инвестиционного проекта, в пределах компетенции;</w:t>
      </w:r>
    </w:p>
    <w:p w:rsidR="00DF6C5E" w:rsidRPr="00B4732E" w:rsidRDefault="00DF6C5E" w:rsidP="00164091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размещение информации об инвестиционных проектах в печатных и электронных средствах массовой информации, на официальном сайте администрации </w:t>
      </w:r>
      <w:r w:rsidR="00B30026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 округа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DF6C5E" w:rsidRPr="00B4732E" w:rsidRDefault="00DF6C5E" w:rsidP="00B3002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Основанием для начала сопровождения </w:t>
      </w:r>
      <w:r w:rsidR="00B30026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нвестиционного проекта является проведение первичных переговоров с </w:t>
      </w:r>
      <w:r w:rsidR="00B30026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нвестором или его письменное обращение (обращение по электронной почте)</w:t>
      </w:r>
      <w:r w:rsidR="00B30026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произвольной форме в адрес Главы городского округа о намерении реализации инвестиционного  проекта или необходимости получения мер муниципальной поддержки инвестиционной деятельности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– обращение)</w:t>
      </w:r>
      <w:r w:rsidR="00B30026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. </w:t>
      </w:r>
      <w:r w:rsidR="0047696A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 обращению прилагается паспорт инвестиционного проекта в форме, соответствующей  приложению к настоящему порядку.</w:t>
      </w:r>
    </w:p>
    <w:p w:rsidR="00B10630" w:rsidRPr="00B4732E" w:rsidRDefault="00B30026" w:rsidP="00B3002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Глава городского округа 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направляет обращение</w:t>
      </w:r>
      <w:r w:rsidR="00B10630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B10630" w:rsidRPr="00B4732E" w:rsidRDefault="004E6A95" w:rsidP="00B1063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управление экономики и торговли администрации городского округа (далее – управление, администрация)</w:t>
      </w:r>
      <w:r w:rsidR="00B10630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– в случае, если инвестору необходима информационно-консультационная помощь о возможности получения мер муниципальной и (или) государственной  поддержки;</w:t>
      </w:r>
    </w:p>
    <w:p w:rsidR="004E6A95" w:rsidRPr="00B4732E" w:rsidRDefault="00B10630" w:rsidP="00B1063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заместителю Главы администрации по имуществу, городскому хозяйству и градостроительству (далее – заместитель Главы) – в случае если инвестору необходимо получить информационно-консультационную помощь  в подборе свободных земельных участков, неиспользуемых производственных помещений для реализации инвестиционного проекта.</w:t>
      </w:r>
    </w:p>
    <w:p w:rsidR="00B10630" w:rsidRPr="00B4732E" w:rsidRDefault="00B10630" w:rsidP="004E6A9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 направлении обращения в управление, у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правление в течение </w:t>
      </w:r>
      <w:r w:rsidR="002618BF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5 (пяти) 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рабочих дней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готовит в адрес инвестора разъяснения о возможных мерах  муниципальной и (или) государственной  поддержки инвестиционного проекта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. </w:t>
      </w:r>
    </w:p>
    <w:p w:rsidR="00110018" w:rsidRPr="00B4732E" w:rsidRDefault="00B10630" w:rsidP="004E6A9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 направлении обращения заместителю Главы, заместитель Главы  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течение </w:t>
      </w:r>
      <w:r w:rsidR="00C04C52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рабочих дней  направляет</w:t>
      </w:r>
      <w:r w:rsidR="002618BF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заявку в подведомственн</w:t>
      </w:r>
      <w:r w:rsidR="00C04C52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ые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структурн</w:t>
      </w:r>
      <w:r w:rsidR="00C04C52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ые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подразделени</w:t>
      </w:r>
      <w:r w:rsidR="00C04C52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я, в полномочия которых входят вопросы, указанные в  обращении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– структурное подразделение). </w:t>
      </w:r>
    </w:p>
    <w:p w:rsidR="004E6A95" w:rsidRPr="00B4732E" w:rsidRDefault="002618BF" w:rsidP="004E6A9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случае необходимости, с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труктурное подразделение в течение 5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рабочих дней направля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</w:t>
      </w:r>
      <w:r w:rsidR="004E6A95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 запрос инвестору о необходимых параметрах требуемой площадки.</w:t>
      </w:r>
    </w:p>
    <w:p w:rsidR="004E6A95" w:rsidRPr="00B4732E" w:rsidRDefault="004E6A95" w:rsidP="0011001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После предоставления инвестором требуемых параметров  площадки 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структурное подразделение</w:t>
      </w:r>
      <w:r w:rsidR="00BD44DF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течение 10 рабочих дней 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осуществляет подбор  площадок, о</w:t>
      </w:r>
      <w:r w:rsidR="00BD44DF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твечающих требованиям инвестора</w:t>
      </w:r>
      <w:r w:rsidR="00110018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. </w:t>
      </w:r>
    </w:p>
    <w:p w:rsidR="00110018" w:rsidRPr="00B4732E" w:rsidRDefault="00110018" w:rsidP="0011001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По итогам  выбора инвестором площадки, отвечающей его требованиям, информация об этой площадке направляется в течение 2-х рабочих дней  структурным подразделением  в адрес инвестора.</w:t>
      </w:r>
    </w:p>
    <w:p w:rsidR="00BD44DF" w:rsidRPr="00B4732E" w:rsidRDefault="00BD44DF" w:rsidP="00BD44D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Проведение подготовительных, согласительных и разрешительных процедур в администрации городского округа осуществляется в соответствии с административными регламентами, утверждёнными действующим законодательством Российской Федерации, Челябинской области и нормативными правовыми актами городского округа. </w:t>
      </w:r>
    </w:p>
    <w:p w:rsidR="00BD44DF" w:rsidRPr="00B4732E" w:rsidRDefault="00BD44DF" w:rsidP="0047696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целях актуализации информации о реализуемых (планируемых к реализации) инвестиционных проектах на территории городского округа, структурное подразделение в течение 3-х рабочих дней </w:t>
      </w:r>
      <w:proofErr w:type="gramStart"/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 даты получения</w:t>
      </w:r>
      <w:proofErr w:type="gramEnd"/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обращения направляет в управление копию паспорта инвестиционного проекта.</w:t>
      </w:r>
    </w:p>
    <w:p w:rsidR="0047696A" w:rsidRPr="00B4732E" w:rsidRDefault="0047696A" w:rsidP="006975E1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456FE" w:rsidRPr="00B4732E" w:rsidRDefault="00D456FE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456FE" w:rsidRPr="00B4732E" w:rsidRDefault="00D456FE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456FE" w:rsidRPr="00B4732E" w:rsidRDefault="00D456FE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456FE" w:rsidRPr="00B4732E" w:rsidRDefault="00D456FE" w:rsidP="00D456F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Заместитель Главы администрации </w:t>
      </w:r>
    </w:p>
    <w:p w:rsidR="00D456FE" w:rsidRPr="00B4732E" w:rsidRDefault="00D456FE" w:rsidP="00D456F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городского округа по  экономике и финансам, </w:t>
      </w:r>
    </w:p>
    <w:p w:rsidR="0047696A" w:rsidRPr="00B4732E" w:rsidRDefault="00D456FE" w:rsidP="00D456F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начальник финансового управления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  <w:t xml:space="preserve">    </w:t>
      </w:r>
      <w:r w:rsid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              </w:t>
      </w: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Т.В. Николаус</w:t>
      </w:r>
    </w:p>
    <w:p w:rsidR="00D456FE" w:rsidRPr="00B4732E" w:rsidRDefault="00D456FE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 w:type="page"/>
      </w:r>
    </w:p>
    <w:p w:rsidR="00DF6C5E" w:rsidRPr="00B4732E" w:rsidRDefault="00B4732E" w:rsidP="00B4732E">
      <w:pPr>
        <w:shd w:val="clear" w:color="auto" w:fill="FFFFFF"/>
        <w:spacing w:after="0" w:line="240" w:lineRule="auto"/>
        <w:ind w:left="5670" w:right="30"/>
        <w:jc w:val="right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              </w:t>
      </w:r>
      <w:r w:rsidR="00DF6C5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2E73BE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47696A"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порядку</w:t>
      </w:r>
    </w:p>
    <w:p w:rsidR="0047696A" w:rsidRPr="00D456FE" w:rsidRDefault="0047696A" w:rsidP="006975E1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F6C5E" w:rsidRPr="00B4732E" w:rsidRDefault="00DF6C5E" w:rsidP="0047696A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4732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Паспорт инвестиционного проекта</w:t>
      </w:r>
    </w:p>
    <w:p w:rsidR="0047696A" w:rsidRPr="006975E1" w:rsidRDefault="0047696A" w:rsidP="0047696A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______________________________________________________</w:t>
      </w:r>
    </w:p>
    <w:p w:rsidR="00DF6C5E" w:rsidRDefault="00DF6C5E" w:rsidP="0047696A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7696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(наименование проекта)</w:t>
      </w:r>
    </w:p>
    <w:p w:rsidR="0047696A" w:rsidRPr="0047696A" w:rsidRDefault="0047696A" w:rsidP="0047696A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79" w:type="dxa"/>
          </w:tcPr>
          <w:p w:rsidR="00D456FE" w:rsidRPr="00D456FE" w:rsidRDefault="00D456FE" w:rsidP="00D456FE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б </w:t>
            </w: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инициаторе проекта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и инвестиционном проекте</w:t>
            </w:r>
          </w:p>
        </w:tc>
        <w:tc>
          <w:tcPr>
            <w:tcW w:w="2410" w:type="dxa"/>
          </w:tcPr>
          <w:p w:rsidR="00D456FE" w:rsidRPr="00D456FE" w:rsidRDefault="00D456FE" w:rsidP="00D456FE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Данные</w:t>
            </w: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C43777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C43777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C43777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C43777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C43777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C43777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E-</w:t>
            </w:r>
            <w:proofErr w:type="spellStart"/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AC69A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AC69A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Основные акционеры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AC69A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AC69A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работающих</w:t>
            </w:r>
            <w:proofErr w:type="gramEnd"/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AC69A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Основные виды выпускаемой продукции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AC69A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Основные потребители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Описание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Бизнес-идея (цель)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Вид экономической деятельности (по ОКВЭД)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Обеспечение проекта сырьем (материалами)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Планируемая продукция (вводимые мощности)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983BB4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Описание рынка потребителей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Степень готовности и экспертиза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Финансовая оценка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rPr>
          <w:trHeight w:val="1196"/>
        </w:trPr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Общая стоимость проекта (в млн. руб.):</w:t>
            </w:r>
          </w:p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том числе</w:t>
            </w: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:</w:t>
            </w:r>
          </w:p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собственные вкладываемые средства</w:t>
            </w:r>
          </w:p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запрашиваемые инвестиции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410BA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Основные показатели эффективности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257A48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Нормативный срок строительства (реализации)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257A48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Период окупаемости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257A48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Рентабельность проекта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257A48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Внутренняя норма рентабельности (IRR)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257A48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Формы возврата инвестиций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D456FE" w:rsidRPr="00D456FE" w:rsidTr="00D456FE">
        <w:tc>
          <w:tcPr>
            <w:tcW w:w="675" w:type="dxa"/>
          </w:tcPr>
          <w:p w:rsidR="00D456FE" w:rsidRPr="00D456FE" w:rsidRDefault="00D456FE" w:rsidP="00D456FE">
            <w:pPr>
              <w:pStyle w:val="a3"/>
              <w:numPr>
                <w:ilvl w:val="0"/>
                <w:numId w:val="13"/>
              </w:num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D456FE" w:rsidRPr="00D456FE" w:rsidRDefault="00D456FE" w:rsidP="00257A48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456F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Дополнительная информация (в том числе объекты создаваемой в рамках проекта инфраструктуры с указанием технических характеристик и стоимости)</w:t>
            </w:r>
          </w:p>
        </w:tc>
        <w:tc>
          <w:tcPr>
            <w:tcW w:w="2410" w:type="dxa"/>
          </w:tcPr>
          <w:p w:rsidR="00D456FE" w:rsidRPr="00D456FE" w:rsidRDefault="00D456FE" w:rsidP="006975E1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</w:tbl>
    <w:p w:rsidR="00B4732E" w:rsidRDefault="00B4732E" w:rsidP="00B4732E">
      <w:pPr>
        <w:spacing w:after="0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</w:p>
    <w:p w:rsidR="00D456FE" w:rsidRDefault="00D456FE" w:rsidP="00B4732E">
      <w:pPr>
        <w:spacing w:after="0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r w:rsidRPr="00D456F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 xml:space="preserve">Руководитель предприятия </w:t>
      </w:r>
      <w:r w:rsidRPr="00D456F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 w:rsidRPr="00D456F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 w:rsidRPr="00D456F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 w:rsidRPr="00D456FE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  <w:t>_______________/ ___________/</w:t>
      </w:r>
    </w:p>
    <w:p w:rsidR="00B4732E" w:rsidRPr="00D456FE" w:rsidRDefault="00B4732E" w:rsidP="00D456FE">
      <w:pP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ab/>
        <w:t>МП</w:t>
      </w:r>
    </w:p>
    <w:sectPr w:rsidR="00B4732E" w:rsidRPr="00D456FE" w:rsidSect="001D1F6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F5" w:rsidRDefault="001443F5" w:rsidP="001D1F63">
      <w:pPr>
        <w:spacing w:after="0" w:line="240" w:lineRule="auto"/>
      </w:pPr>
      <w:r>
        <w:separator/>
      </w:r>
    </w:p>
  </w:endnote>
  <w:endnote w:type="continuationSeparator" w:id="0">
    <w:p w:rsidR="001443F5" w:rsidRDefault="001443F5" w:rsidP="001D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F5" w:rsidRDefault="001443F5" w:rsidP="001D1F63">
      <w:pPr>
        <w:spacing w:after="0" w:line="240" w:lineRule="auto"/>
      </w:pPr>
      <w:r>
        <w:separator/>
      </w:r>
    </w:p>
  </w:footnote>
  <w:footnote w:type="continuationSeparator" w:id="0">
    <w:p w:rsidR="001443F5" w:rsidRDefault="001443F5" w:rsidP="001D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88688330"/>
      <w:docPartObj>
        <w:docPartGallery w:val="Page Numbers (Top of Page)"/>
        <w:docPartUnique/>
      </w:docPartObj>
    </w:sdtPr>
    <w:sdtEndPr/>
    <w:sdtContent>
      <w:p w:rsidR="001D1F63" w:rsidRPr="00EE11CD" w:rsidRDefault="001D1F63">
        <w:pPr>
          <w:pStyle w:val="a6"/>
          <w:jc w:val="center"/>
          <w:rPr>
            <w:rFonts w:ascii="Times New Roman" w:hAnsi="Times New Roman" w:cs="Times New Roman"/>
          </w:rPr>
        </w:pPr>
        <w:r w:rsidRPr="00EE11CD">
          <w:rPr>
            <w:rFonts w:ascii="Times New Roman" w:hAnsi="Times New Roman" w:cs="Times New Roman"/>
          </w:rPr>
          <w:fldChar w:fldCharType="begin"/>
        </w:r>
        <w:r w:rsidRPr="00EE11CD">
          <w:rPr>
            <w:rFonts w:ascii="Times New Roman" w:hAnsi="Times New Roman" w:cs="Times New Roman"/>
          </w:rPr>
          <w:instrText>PAGE   \* MERGEFORMAT</w:instrText>
        </w:r>
        <w:r w:rsidRPr="00EE11CD">
          <w:rPr>
            <w:rFonts w:ascii="Times New Roman" w:hAnsi="Times New Roman" w:cs="Times New Roman"/>
          </w:rPr>
          <w:fldChar w:fldCharType="separate"/>
        </w:r>
        <w:r w:rsidR="00836BC8">
          <w:rPr>
            <w:rFonts w:ascii="Times New Roman" w:hAnsi="Times New Roman" w:cs="Times New Roman"/>
            <w:noProof/>
          </w:rPr>
          <w:t>4</w:t>
        </w:r>
        <w:r w:rsidRPr="00EE11CD">
          <w:rPr>
            <w:rFonts w:ascii="Times New Roman" w:hAnsi="Times New Roman" w:cs="Times New Roman"/>
          </w:rPr>
          <w:fldChar w:fldCharType="end"/>
        </w:r>
      </w:p>
    </w:sdtContent>
  </w:sdt>
  <w:p w:rsidR="001D1F63" w:rsidRDefault="001D1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E1"/>
    <w:multiLevelType w:val="hybridMultilevel"/>
    <w:tmpl w:val="97DA339C"/>
    <w:lvl w:ilvl="0" w:tplc="443E7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30E96"/>
    <w:multiLevelType w:val="multilevel"/>
    <w:tmpl w:val="8B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48D0"/>
    <w:multiLevelType w:val="hybridMultilevel"/>
    <w:tmpl w:val="0CD6C660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93D6D"/>
    <w:multiLevelType w:val="hybridMultilevel"/>
    <w:tmpl w:val="74F69A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B24DD2"/>
    <w:multiLevelType w:val="hybridMultilevel"/>
    <w:tmpl w:val="5DE81ADE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CE7CA2"/>
    <w:multiLevelType w:val="hybridMultilevel"/>
    <w:tmpl w:val="5F14055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E50E51"/>
    <w:multiLevelType w:val="multilevel"/>
    <w:tmpl w:val="EF763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A486D99"/>
    <w:multiLevelType w:val="hybridMultilevel"/>
    <w:tmpl w:val="AB94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55D45"/>
    <w:multiLevelType w:val="hybridMultilevel"/>
    <w:tmpl w:val="149AC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F0CFD"/>
    <w:multiLevelType w:val="hybridMultilevel"/>
    <w:tmpl w:val="F38C0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0E69"/>
    <w:multiLevelType w:val="hybridMultilevel"/>
    <w:tmpl w:val="21785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145C89"/>
    <w:multiLevelType w:val="hybridMultilevel"/>
    <w:tmpl w:val="584A60A2"/>
    <w:lvl w:ilvl="0" w:tplc="20408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C22C1"/>
    <w:multiLevelType w:val="hybridMultilevel"/>
    <w:tmpl w:val="03B23A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DA"/>
    <w:rsid w:val="00025AED"/>
    <w:rsid w:val="0008753F"/>
    <w:rsid w:val="00110018"/>
    <w:rsid w:val="0013510B"/>
    <w:rsid w:val="001443F5"/>
    <w:rsid w:val="00164091"/>
    <w:rsid w:val="001D1F63"/>
    <w:rsid w:val="002618BF"/>
    <w:rsid w:val="002E73BE"/>
    <w:rsid w:val="004119EE"/>
    <w:rsid w:val="0047696A"/>
    <w:rsid w:val="004E6A95"/>
    <w:rsid w:val="00507B51"/>
    <w:rsid w:val="005F0FA8"/>
    <w:rsid w:val="006975E1"/>
    <w:rsid w:val="0072723F"/>
    <w:rsid w:val="007F1ADA"/>
    <w:rsid w:val="00836BC8"/>
    <w:rsid w:val="008D446E"/>
    <w:rsid w:val="009A0DD3"/>
    <w:rsid w:val="009B7400"/>
    <w:rsid w:val="00B10630"/>
    <w:rsid w:val="00B30026"/>
    <w:rsid w:val="00B4732E"/>
    <w:rsid w:val="00BD44DF"/>
    <w:rsid w:val="00C04C52"/>
    <w:rsid w:val="00CD22C1"/>
    <w:rsid w:val="00D456FE"/>
    <w:rsid w:val="00DF6C5E"/>
    <w:rsid w:val="00E2286F"/>
    <w:rsid w:val="00E62F38"/>
    <w:rsid w:val="00E63BD8"/>
    <w:rsid w:val="00EE11CD"/>
    <w:rsid w:val="00F0411B"/>
    <w:rsid w:val="00F27F66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E1"/>
    <w:pPr>
      <w:ind w:left="720"/>
      <w:contextualSpacing/>
    </w:pPr>
  </w:style>
  <w:style w:type="table" w:styleId="a4">
    <w:name w:val="Table Grid"/>
    <w:basedOn w:val="a1"/>
    <w:uiPriority w:val="59"/>
    <w:rsid w:val="0047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73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F63"/>
  </w:style>
  <w:style w:type="paragraph" w:styleId="a8">
    <w:name w:val="footer"/>
    <w:basedOn w:val="a"/>
    <w:link w:val="a9"/>
    <w:uiPriority w:val="99"/>
    <w:unhideWhenUsed/>
    <w:rsid w:val="001D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F63"/>
  </w:style>
  <w:style w:type="paragraph" w:styleId="aa">
    <w:name w:val="Balloon Text"/>
    <w:basedOn w:val="a"/>
    <w:link w:val="ab"/>
    <w:uiPriority w:val="99"/>
    <w:semiHidden/>
    <w:unhideWhenUsed/>
    <w:rsid w:val="00C0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E1"/>
    <w:pPr>
      <w:ind w:left="720"/>
      <w:contextualSpacing/>
    </w:pPr>
  </w:style>
  <w:style w:type="table" w:styleId="a4">
    <w:name w:val="Table Grid"/>
    <w:basedOn w:val="a1"/>
    <w:uiPriority w:val="59"/>
    <w:rsid w:val="0047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73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F63"/>
  </w:style>
  <w:style w:type="paragraph" w:styleId="a8">
    <w:name w:val="footer"/>
    <w:basedOn w:val="a"/>
    <w:link w:val="a9"/>
    <w:uiPriority w:val="99"/>
    <w:unhideWhenUsed/>
    <w:rsid w:val="001D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F63"/>
  </w:style>
  <w:style w:type="paragraph" w:styleId="aa">
    <w:name w:val="Balloon Text"/>
    <w:basedOn w:val="a"/>
    <w:link w:val="ab"/>
    <w:uiPriority w:val="99"/>
    <w:semiHidden/>
    <w:unhideWhenUsed/>
    <w:rsid w:val="00C0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016-79CB-4146-B46F-152271B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Бурыкина Любовь Анатольевна</dc:creator>
  <cp:lastModifiedBy>Груненкова Нина Александровна</cp:lastModifiedBy>
  <cp:revision>2</cp:revision>
  <cp:lastPrinted>2016-05-16T12:02:00Z</cp:lastPrinted>
  <dcterms:created xsi:type="dcterms:W3CDTF">2016-06-14T04:44:00Z</dcterms:created>
  <dcterms:modified xsi:type="dcterms:W3CDTF">2016-06-14T04:44:00Z</dcterms:modified>
</cp:coreProperties>
</file>