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74" w:rsidRPr="002F2385" w:rsidRDefault="002F2385" w:rsidP="002F2385">
      <w:pPr>
        <w:pStyle w:val="a9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2F2385">
        <w:rPr>
          <w:rFonts w:ascii="Verdana" w:hAnsi="Verdana" w:cs="Times New Roman"/>
          <w:b/>
          <w:sz w:val="20"/>
          <w:szCs w:val="20"/>
          <w:lang w:eastAsia="ru-RU"/>
        </w:rPr>
        <w:t xml:space="preserve">7 </w:t>
      </w:r>
      <w:bookmarkStart w:id="0" w:name="_GoBack"/>
      <w:bookmarkEnd w:id="0"/>
      <w:r w:rsidRPr="002F2385">
        <w:rPr>
          <w:rFonts w:ascii="Verdana" w:hAnsi="Verdana" w:cs="Times New Roman"/>
          <w:b/>
          <w:sz w:val="20"/>
          <w:szCs w:val="20"/>
          <w:lang w:eastAsia="ru-RU"/>
        </w:rPr>
        <w:t xml:space="preserve">важных правил </w:t>
      </w:r>
      <w:r w:rsidR="003B6374" w:rsidRPr="002F2385">
        <w:rPr>
          <w:rFonts w:ascii="Verdana" w:hAnsi="Verdana" w:cs="Times New Roman"/>
          <w:b/>
          <w:sz w:val="20"/>
          <w:szCs w:val="20"/>
          <w:lang w:eastAsia="ru-RU"/>
        </w:rPr>
        <w:t xml:space="preserve">юридической безопасности </w:t>
      </w:r>
      <w:r w:rsidR="00FE5D97">
        <w:rPr>
          <w:rFonts w:ascii="Verdana" w:hAnsi="Verdana" w:cs="Times New Roman"/>
          <w:b/>
          <w:sz w:val="20"/>
          <w:szCs w:val="20"/>
          <w:lang w:eastAsia="ru-RU"/>
        </w:rPr>
        <w:t xml:space="preserve">для </w:t>
      </w:r>
      <w:r w:rsidR="003B6374" w:rsidRPr="002F2385">
        <w:rPr>
          <w:rFonts w:ascii="Verdana" w:hAnsi="Verdana" w:cs="Times New Roman"/>
          <w:b/>
          <w:sz w:val="20"/>
          <w:szCs w:val="20"/>
          <w:lang w:eastAsia="ru-RU"/>
        </w:rPr>
        <w:t>основателей стартапов</w:t>
      </w:r>
      <w:r w:rsidRPr="002F2385">
        <w:rPr>
          <w:rFonts w:ascii="Verdana" w:hAnsi="Verdana" w:cs="Times New Roman"/>
          <w:b/>
          <w:sz w:val="20"/>
          <w:szCs w:val="20"/>
          <w:lang w:eastAsia="ru-RU"/>
        </w:rPr>
        <w:t>.</w:t>
      </w:r>
    </w:p>
    <w:p w:rsidR="002F2385" w:rsidRPr="002F2385" w:rsidRDefault="002F2385" w:rsidP="002F2385">
      <w:pPr>
        <w:pStyle w:val="a9"/>
        <w:jc w:val="center"/>
        <w:rPr>
          <w:rFonts w:ascii="Verdana" w:hAnsi="Verdana" w:cs="Times New Roman"/>
          <w:b/>
          <w:sz w:val="16"/>
          <w:szCs w:val="16"/>
          <w:lang w:eastAsia="ru-RU"/>
        </w:rPr>
      </w:pPr>
    </w:p>
    <w:p w:rsidR="002F2385" w:rsidRDefault="00FA447D" w:rsidP="002F2385">
      <w:pPr>
        <w:pStyle w:val="a9"/>
        <w:jc w:val="both"/>
        <w:rPr>
          <w:rFonts w:ascii="Verdana" w:hAnsi="Verdana" w:cs="Times New Roman"/>
          <w:b/>
          <w:bCs/>
          <w:sz w:val="20"/>
          <w:szCs w:val="20"/>
          <w:lang w:eastAsia="ru-RU"/>
        </w:rPr>
      </w:pPr>
      <w:r>
        <w:rPr>
          <w:rFonts w:ascii="Verdana" w:hAnsi="Verdana" w:cs="Times New Roman"/>
          <w:sz w:val="20"/>
          <w:szCs w:val="20"/>
          <w:lang w:eastAsia="ru-RU"/>
        </w:rPr>
        <w:t>П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>оследние несколько лет отмечены ростом количества стартапов и инвестиционных сделок.</w:t>
      </w:r>
      <w:r>
        <w:rPr>
          <w:rFonts w:ascii="Verdana" w:hAnsi="Verdana" w:cs="Times New Roman"/>
          <w:sz w:val="20"/>
          <w:szCs w:val="20"/>
          <w:lang w:eastAsia="ru-RU"/>
        </w:rPr>
        <w:t xml:space="preserve"> Но м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 xml:space="preserve">ногие стартапы так и не взлетают, поэтому количество юридических конфликтов только </w:t>
      </w:r>
      <w:r>
        <w:rPr>
          <w:rFonts w:ascii="Verdana" w:hAnsi="Verdana" w:cs="Times New Roman"/>
          <w:sz w:val="20"/>
          <w:szCs w:val="20"/>
          <w:lang w:eastAsia="ru-RU"/>
        </w:rPr>
        <w:t>воз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>раст</w:t>
      </w:r>
      <w:r>
        <w:rPr>
          <w:rFonts w:ascii="Verdana" w:hAnsi="Verdana" w:cs="Times New Roman"/>
          <w:sz w:val="20"/>
          <w:szCs w:val="20"/>
          <w:lang w:eastAsia="ru-RU"/>
        </w:rPr>
        <w:t>ает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 xml:space="preserve">. </w:t>
      </w:r>
      <w:r w:rsidR="002F2385">
        <w:rPr>
          <w:rFonts w:ascii="Verdana" w:hAnsi="Verdana" w:cs="Times New Roman"/>
          <w:sz w:val="20"/>
          <w:szCs w:val="20"/>
          <w:lang w:eastAsia="ru-RU"/>
        </w:rPr>
        <w:t>П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>ривед</w:t>
      </w:r>
      <w:r w:rsidR="002F2385">
        <w:rPr>
          <w:rFonts w:ascii="Verdana" w:hAnsi="Verdana" w:cs="Times New Roman"/>
          <w:sz w:val="20"/>
          <w:szCs w:val="20"/>
          <w:lang w:eastAsia="ru-RU"/>
        </w:rPr>
        <w:t>ем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 xml:space="preserve"> несколько </w:t>
      </w:r>
      <w:r w:rsidR="00B87883" w:rsidRPr="00B87883">
        <w:rPr>
          <w:rFonts w:ascii="Verdana" w:hAnsi="Verdana" w:cs="Times New Roman"/>
          <w:bCs/>
          <w:sz w:val="20"/>
          <w:szCs w:val="20"/>
          <w:lang w:eastAsia="ru-RU"/>
        </w:rPr>
        <w:t>правил</w:t>
      </w:r>
      <w:r w:rsidR="003B6374" w:rsidRPr="002F2385">
        <w:rPr>
          <w:rFonts w:ascii="Verdana" w:hAnsi="Verdana" w:cs="Times New Roman"/>
          <w:sz w:val="20"/>
          <w:szCs w:val="20"/>
          <w:lang w:eastAsia="ru-RU"/>
        </w:rPr>
        <w:t>, которые помогут исключить основания для их возникновения.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896"/>
      </w:tblGrid>
      <w:tr w:rsidR="002F2385" w:rsidRPr="002F2385" w:rsidTr="00441C14">
        <w:tc>
          <w:tcPr>
            <w:tcW w:w="2235" w:type="dxa"/>
          </w:tcPr>
          <w:p w:rsidR="002F2385" w:rsidRPr="002F2385" w:rsidRDefault="002F2385" w:rsidP="002F2385">
            <w:pPr>
              <w:pStyle w:val="a9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sz w:val="20"/>
                <w:szCs w:val="20"/>
                <w:lang w:eastAsia="ru-RU"/>
              </w:rPr>
              <w:t>Правила</w:t>
            </w:r>
          </w:p>
        </w:tc>
        <w:tc>
          <w:tcPr>
            <w:tcW w:w="8896" w:type="dxa"/>
          </w:tcPr>
          <w:p w:rsidR="002F2385" w:rsidRPr="002F2385" w:rsidRDefault="002F2385" w:rsidP="002F2385">
            <w:pPr>
              <w:pStyle w:val="a9"/>
              <w:jc w:val="center"/>
              <w:rPr>
                <w:rFonts w:ascii="Verdana" w:hAnsi="Verdana"/>
                <w:b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441C14" w:rsidP="002F2385">
            <w:pPr>
              <w:pStyle w:val="a9"/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С</w:t>
            </w:r>
            <w:r w:rsidR="002F2385"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огласовыва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йте</w:t>
            </w:r>
            <w:r w:rsidR="002F2385"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 с уполномоченным органом своей компании крупные сделки и сделки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 с</w:t>
            </w:r>
            <w:r w:rsidR="002F2385"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 заинтересованность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ю.</w:t>
            </w:r>
          </w:p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2F2385" w:rsidRPr="00400135" w:rsidRDefault="00400135" w:rsidP="00400135">
            <w:pPr>
              <w:pStyle w:val="a9"/>
              <w:numPr>
                <w:ilvl w:val="0"/>
                <w:numId w:val="2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00135">
              <w:rPr>
                <w:rFonts w:ascii="Verdana" w:hAnsi="Verdana"/>
                <w:sz w:val="20"/>
                <w:szCs w:val="20"/>
                <w:lang w:eastAsia="ru-RU"/>
              </w:rPr>
              <w:t>П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осле 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>0</w:t>
            </w:r>
            <w:r w:rsidRPr="00400135">
              <w:rPr>
                <w:rFonts w:ascii="Verdana" w:hAnsi="Verdana"/>
                <w:sz w:val="20"/>
                <w:szCs w:val="20"/>
                <w:lang w:eastAsia="ru-RU"/>
              </w:rPr>
              <w:t>1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>.01.</w:t>
            </w:r>
            <w:r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2017 года 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>необходимост</w:t>
            </w:r>
            <w:r w:rsidRPr="00400135">
              <w:rPr>
                <w:rFonts w:ascii="Verdana" w:hAnsi="Verdana"/>
                <w:sz w:val="20"/>
                <w:szCs w:val="20"/>
                <w:lang w:eastAsia="ru-RU"/>
              </w:rPr>
              <w:t>ь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 одобрения крупной сделки является </w:t>
            </w:r>
            <w:r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обязательной. 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 xml:space="preserve">Также 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с 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 xml:space="preserve">01.01.2017 </w:t>
            </w:r>
            <w:r w:rsidR="003D5E08" w:rsidRPr="00400135">
              <w:rPr>
                <w:rFonts w:ascii="Verdana" w:hAnsi="Verdana"/>
                <w:sz w:val="20"/>
                <w:szCs w:val="20"/>
                <w:lang w:eastAsia="ru-RU"/>
              </w:rPr>
              <w:t>года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 xml:space="preserve"> законодательство 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позволяет вносить в устав ООО положение о том, что сделки </w:t>
            </w:r>
            <w:r w:rsidR="003D5E08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с заинтересованностью 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>компании одобрять не требуется. А это значит, что в случае внесения такого положения в устав</w:t>
            </w:r>
            <w:r w:rsidR="005F0A72">
              <w:rPr>
                <w:rFonts w:ascii="Verdana" w:hAnsi="Verdana"/>
                <w:sz w:val="20"/>
                <w:szCs w:val="20"/>
                <w:lang w:eastAsia="ru-RU"/>
              </w:rPr>
              <w:t>,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 основатели </w:t>
            </w:r>
            <w:r w:rsidR="005F0A72">
              <w:rPr>
                <w:rFonts w:ascii="Verdana" w:hAnsi="Verdana"/>
                <w:sz w:val="20"/>
                <w:szCs w:val="20"/>
                <w:lang w:eastAsia="ru-RU"/>
              </w:rPr>
              <w:t>компании</w:t>
            </w:r>
            <w:r w:rsidR="002F2385" w:rsidRPr="00400135">
              <w:rPr>
                <w:rFonts w:ascii="Verdana" w:hAnsi="Verdana"/>
                <w:sz w:val="20"/>
                <w:szCs w:val="20"/>
                <w:lang w:eastAsia="ru-RU"/>
              </w:rPr>
              <w:t xml:space="preserve"> согласовывать с инвесторами сделки с заинтересованностью не обязаны и оснований для конфликта на этой почве не возникнет.</w:t>
            </w:r>
            <w:r w:rsidR="003D5E08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</w:p>
          <w:p w:rsidR="002F2385" w:rsidRPr="00441C14" w:rsidRDefault="00FE5D97" w:rsidP="00441C14">
            <w:pPr>
              <w:pStyle w:val="a9"/>
              <w:numPr>
                <w:ilvl w:val="0"/>
                <w:numId w:val="26"/>
              </w:numPr>
              <w:jc w:val="both"/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Для</w:t>
            </w:r>
            <w:r w:rsidR="002F2385"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="0050006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того, чтобы </w:t>
            </w:r>
            <w:r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избе</w:t>
            </w:r>
            <w:r w:rsidR="0050006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жать</w:t>
            </w:r>
            <w:r w:rsidR="002F2385"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 юридически</w:t>
            </w:r>
            <w:r w:rsidR="0050006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е</w:t>
            </w:r>
            <w:r w:rsidR="002F2385"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 конфликт</w:t>
            </w:r>
            <w:r w:rsidR="0050006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ы</w:t>
            </w:r>
            <w:r w:rsidR="002F2385"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, рекоменду</w:t>
            </w:r>
            <w:r w:rsidR="00400135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ем</w:t>
            </w:r>
            <w:r w:rsidR="002F2385" w:rsidRPr="00441C14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:</w:t>
            </w:r>
          </w:p>
          <w:p w:rsidR="002F2385" w:rsidRPr="002F2385" w:rsidRDefault="002F2385" w:rsidP="00441C14">
            <w:pPr>
              <w:pStyle w:val="a9"/>
              <w:numPr>
                <w:ilvl w:val="0"/>
                <w:numId w:val="27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либо вообще не совершать крупных сделок и сделок с заинтересованностью;</w:t>
            </w:r>
          </w:p>
          <w:p w:rsidR="002F2385" w:rsidRPr="002F2385" w:rsidRDefault="002F2385" w:rsidP="00441C14">
            <w:pPr>
              <w:pStyle w:val="a9"/>
              <w:numPr>
                <w:ilvl w:val="0"/>
                <w:numId w:val="27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либо получать согласие уполномоченных органов компании на их совершение в соответствии с установленными процедурами;</w:t>
            </w:r>
          </w:p>
          <w:p w:rsidR="002F2385" w:rsidRPr="002F2385" w:rsidRDefault="002F2385" w:rsidP="00441C14">
            <w:pPr>
              <w:pStyle w:val="a9"/>
              <w:numPr>
                <w:ilvl w:val="0"/>
                <w:numId w:val="27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либо (в случае со сделками с заинтересованностью) следить за тем, чтобы их условия существенно не отличались от рыночных, либо внести в устав положение об отсутствии необходимости их согласования с уполномоченным органом компании. </w:t>
            </w:r>
          </w:p>
          <w:p w:rsidR="002F2385" w:rsidRPr="002F2385" w:rsidRDefault="00441C14" w:rsidP="00441C14">
            <w:pPr>
              <w:pStyle w:val="a9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  <w:lang w:eastAsia="ru-RU"/>
              </w:rPr>
              <w:t>Р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>екоменду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ем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в каждом конкретном случае консультироваться с юристами во избежание различных недоразумений.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5802C0" w:rsidP="002F2385">
            <w:pPr>
              <w:pStyle w:val="a9"/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У</w:t>
            </w:r>
            <w:r w:rsidR="002F2385"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станавливайте реальные (обоснованные) KPI 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п</w:t>
            </w: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ри структурировании инвестиционных сделок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,</w:t>
            </w: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2F2385"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либо не устанавливайте их вообще</w:t>
            </w:r>
            <w:r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2F2385" w:rsidRPr="002F2385" w:rsidRDefault="002F2385" w:rsidP="002F2385">
            <w:pPr>
              <w:pStyle w:val="a9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Во время заключения инвестиционной сделки многие стартаперы декларируют в договоре недостижимые KPI. </w:t>
            </w:r>
            <w:r w:rsidR="005802C0">
              <w:rPr>
                <w:rFonts w:ascii="Verdana" w:hAnsi="Verdana"/>
                <w:sz w:val="20"/>
                <w:szCs w:val="20"/>
                <w:lang w:eastAsia="ru-RU"/>
              </w:rPr>
              <w:t>Это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r w:rsidR="005802C0">
              <w:rPr>
                <w:rFonts w:ascii="Verdana" w:hAnsi="Verdana"/>
                <w:sz w:val="20"/>
                <w:szCs w:val="20"/>
                <w:lang w:eastAsia="ru-RU"/>
              </w:rPr>
              <w:t>может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об</w:t>
            </w:r>
            <w:r w:rsidR="005802C0">
              <w:rPr>
                <w:rFonts w:ascii="Verdana" w:hAnsi="Verdana"/>
                <w:sz w:val="20"/>
                <w:szCs w:val="20"/>
                <w:lang w:eastAsia="ru-RU"/>
              </w:rPr>
              <w:t>ернуться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против самого стартапера </w:t>
            </w:r>
            <w:r w:rsidR="005802C0">
              <w:rPr>
                <w:rFonts w:ascii="Verdana" w:hAnsi="Verdana"/>
                <w:sz w:val="20"/>
                <w:szCs w:val="20"/>
                <w:lang w:eastAsia="ru-RU"/>
              </w:rPr>
              <w:t>(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касается случаев, когда инвестиционные деньги привлекаются под условием достижения таких KPI</w:t>
            </w:r>
            <w:r w:rsidR="005802C0">
              <w:rPr>
                <w:rFonts w:ascii="Verdana" w:hAnsi="Verdana"/>
                <w:sz w:val="20"/>
                <w:szCs w:val="20"/>
                <w:lang w:eastAsia="ru-RU"/>
              </w:rPr>
              <w:t>)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.</w:t>
            </w:r>
          </w:p>
          <w:p w:rsidR="003D5E08" w:rsidRDefault="002F2385" w:rsidP="003D5E08">
            <w:pPr>
              <w:pStyle w:val="a9"/>
              <w:numPr>
                <w:ilvl w:val="0"/>
                <w:numId w:val="30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792AFF">
              <w:rPr>
                <w:rFonts w:ascii="Verdana" w:hAnsi="Verdana"/>
                <w:sz w:val="20"/>
                <w:szCs w:val="20"/>
                <w:lang w:eastAsia="ru-RU"/>
              </w:rPr>
              <w:t xml:space="preserve">Включение в инвестиционную сделку на ранней стадии существования </w:t>
            </w:r>
            <w:r w:rsidR="005F0A72" w:rsidRPr="00792AFF">
              <w:rPr>
                <w:rFonts w:ascii="Verdana" w:hAnsi="Verdana"/>
                <w:sz w:val="20"/>
                <w:szCs w:val="20"/>
                <w:lang w:eastAsia="ru-RU"/>
              </w:rPr>
              <w:t>компании</w:t>
            </w:r>
            <w:r w:rsidRPr="00792AFF">
              <w:rPr>
                <w:rFonts w:ascii="Verdana" w:hAnsi="Verdana"/>
                <w:sz w:val="20"/>
                <w:szCs w:val="20"/>
                <w:lang w:eastAsia="ru-RU"/>
              </w:rPr>
              <w:t xml:space="preserve"> условий о KPI с высокой долей вероятности приведёт к юридическому конфликту.</w:t>
            </w:r>
            <w:r w:rsidR="00792AFF" w:rsidRPr="00792AFF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</w:p>
          <w:p w:rsidR="002F2385" w:rsidRPr="002F2385" w:rsidRDefault="00720D78" w:rsidP="003D5E08">
            <w:pPr>
              <w:pStyle w:val="a9"/>
              <w:numPr>
                <w:ilvl w:val="0"/>
                <w:numId w:val="30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3589A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Рекомендуем лучше не закладывать KPI в инвестиционные отношения, будет комфортнее работать.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Принятие проектом (основателями проекта) обязательств по выполнению KPI, расчёт которых не был основан на релевантном опыте проекта или профессионально снятых и спрогнозированных метриках, является «миной замедленного действия». 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Приобретайте исключительные права или долгосрочную лицензию на всю интеллектуальную собственность, используемую в стартапе</w:t>
            </w:r>
            <w:r w:rsidR="00744221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6" w:type="dxa"/>
          </w:tcPr>
          <w:p w:rsidR="002F2385" w:rsidRPr="00B1587A" w:rsidRDefault="002F2385" w:rsidP="00744221">
            <w:pPr>
              <w:pStyle w:val="a9"/>
              <w:numPr>
                <w:ilvl w:val="0"/>
                <w:numId w:val="33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B1587A">
              <w:rPr>
                <w:rFonts w:ascii="Verdana" w:hAnsi="Verdana"/>
                <w:sz w:val="20"/>
                <w:szCs w:val="20"/>
                <w:lang w:eastAsia="ru-RU"/>
              </w:rPr>
              <w:t xml:space="preserve">Как правило, на начальном этапе существования </w:t>
            </w:r>
            <w:r w:rsidR="00B1587A" w:rsidRPr="00B1587A">
              <w:rPr>
                <w:rFonts w:ascii="Verdana" w:hAnsi="Verdana"/>
                <w:sz w:val="20"/>
                <w:szCs w:val="20"/>
                <w:lang w:eastAsia="ru-RU"/>
              </w:rPr>
              <w:t>компании</w:t>
            </w:r>
            <w:r w:rsidRPr="00B1587A">
              <w:rPr>
                <w:rFonts w:ascii="Verdana" w:hAnsi="Verdana"/>
                <w:sz w:val="20"/>
                <w:szCs w:val="20"/>
                <w:lang w:eastAsia="ru-RU"/>
              </w:rPr>
              <w:t xml:space="preserve"> действуют максимально доверительные отношения между партнёрами. Но такие отношения, к сожалению, порой не выдерживают проверку временем, и партнёры расстаются.</w:t>
            </w:r>
            <w:r w:rsidR="00B1587A" w:rsidRPr="00B1587A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r w:rsidRPr="00B1587A">
              <w:rPr>
                <w:rFonts w:ascii="Verdana" w:hAnsi="Verdana"/>
                <w:sz w:val="20"/>
                <w:szCs w:val="20"/>
                <w:lang w:eastAsia="ru-RU"/>
              </w:rPr>
              <w:t xml:space="preserve">Какой-то партнёр уходит из проекта и уносит с собой права на созданную им интеллектуальную собственность. В этой ситуации возникают значительные юридические риски, связанные с незаконным использованием </w:t>
            </w:r>
            <w:r w:rsidR="00BF7C1A">
              <w:rPr>
                <w:rFonts w:ascii="Verdana" w:hAnsi="Verdana"/>
                <w:sz w:val="20"/>
                <w:szCs w:val="20"/>
                <w:lang w:eastAsia="ru-RU"/>
              </w:rPr>
              <w:t>компанией</w:t>
            </w:r>
            <w:r w:rsidRPr="00B1587A">
              <w:rPr>
                <w:rFonts w:ascii="Verdana" w:hAnsi="Verdana"/>
                <w:sz w:val="20"/>
                <w:szCs w:val="20"/>
                <w:lang w:eastAsia="ru-RU"/>
              </w:rPr>
              <w:t xml:space="preserve"> такой интеллектуальной собственности в будущем.</w:t>
            </w:r>
          </w:p>
          <w:p w:rsidR="002F2385" w:rsidRPr="00B1587A" w:rsidRDefault="002F2385" w:rsidP="002F2385">
            <w:pPr>
              <w:pStyle w:val="a9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</w:pPr>
            <w:r w:rsidRPr="00B1587A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Ре</w:t>
            </w:r>
            <w:r w:rsidR="00B1587A" w:rsidRPr="00B1587A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комендуем:</w:t>
            </w:r>
          </w:p>
          <w:p w:rsidR="00744221" w:rsidRDefault="002F2385" w:rsidP="00744221">
            <w:pPr>
              <w:pStyle w:val="a9"/>
              <w:numPr>
                <w:ilvl w:val="0"/>
                <w:numId w:val="32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Как только кем-то из сооснователей будет создана интеллектуальная собственность, как можно скорее осуществит</w:t>
            </w:r>
            <w:r w:rsidR="00792AFF">
              <w:rPr>
                <w:rFonts w:ascii="Verdana" w:hAnsi="Verdana"/>
                <w:sz w:val="20"/>
                <w:szCs w:val="20"/>
                <w:lang w:eastAsia="ru-RU"/>
              </w:rPr>
              <w:t>е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перевод исключительного права на неё в пользу стартапа (компании).</w:t>
            </w:r>
          </w:p>
          <w:p w:rsidR="002F2385" w:rsidRPr="002F2385" w:rsidRDefault="002F2385" w:rsidP="00744221">
            <w:pPr>
              <w:pStyle w:val="a9"/>
              <w:numPr>
                <w:ilvl w:val="0"/>
                <w:numId w:val="32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Аналогично стоит действовать и в случаях, когда сооснователь заказывал разработку кода или дизайна на стороне и оплачивал работу из своего кармана. </w:t>
            </w:r>
            <w:r w:rsidR="007255A4">
              <w:rPr>
                <w:rFonts w:ascii="Verdana" w:hAnsi="Verdana"/>
                <w:sz w:val="20"/>
                <w:szCs w:val="20"/>
                <w:lang w:eastAsia="ru-RU"/>
              </w:rPr>
              <w:t>Но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для того чтобы передать право на интеллектуальную собственность компании (стартапу), сооснователь в </w:t>
            </w:r>
            <w:r w:rsidR="00BF7C1A">
              <w:rPr>
                <w:rFonts w:ascii="Verdana" w:hAnsi="Verdana"/>
                <w:sz w:val="20"/>
                <w:szCs w:val="20"/>
                <w:lang w:eastAsia="ru-RU"/>
              </w:rPr>
              <w:t>эт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ой ситуации </w:t>
            </w:r>
            <w:r w:rsidR="007255A4">
              <w:rPr>
                <w:rFonts w:ascii="Verdana" w:hAnsi="Verdana"/>
                <w:sz w:val="20"/>
                <w:szCs w:val="20"/>
                <w:lang w:eastAsia="ru-RU"/>
              </w:rPr>
              <w:t>должен сам владеть таким правом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.</w:t>
            </w:r>
          </w:p>
          <w:p w:rsidR="002F2385" w:rsidRPr="002F2385" w:rsidRDefault="002F2385" w:rsidP="00525803">
            <w:pPr>
              <w:pStyle w:val="a9"/>
              <w:numPr>
                <w:ilvl w:val="0"/>
                <w:numId w:val="32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Аналогичный сценарий необходимо реализовывать и при взаимодействии с фрилансерами, компаниями-подрядчиками, работниками и прочими лицами, создающими интеллектуальную собственность для </w:t>
            </w:r>
            <w:r w:rsidR="00111EF8">
              <w:rPr>
                <w:rFonts w:ascii="Verdana" w:hAnsi="Verdana"/>
                <w:sz w:val="20"/>
                <w:szCs w:val="20"/>
                <w:lang w:eastAsia="ru-RU"/>
              </w:rPr>
              <w:t>компании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.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Используйте легальные способы оптимизации налогообложения</w:t>
            </w:r>
            <w:r w:rsidR="00B1587A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6" w:type="dxa"/>
          </w:tcPr>
          <w:p w:rsidR="002F2385" w:rsidRPr="002F2385" w:rsidRDefault="002F2385" w:rsidP="00B1587A">
            <w:pPr>
              <w:pStyle w:val="a9"/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Действующим законодательством предусмотрены возможности, позволяющие легально выплачивать вознаграждение основателю, занимающему, например, должность руководителя компании, и при этом значительно экономить на налогах и взносах.</w:t>
            </w:r>
          </w:p>
          <w:p w:rsidR="002F2385" w:rsidRPr="00263256" w:rsidRDefault="00263256" w:rsidP="00263256">
            <w:pPr>
              <w:pStyle w:val="a9"/>
              <w:jc w:val="both"/>
              <w:rPr>
                <w:rFonts w:ascii="Verdana" w:hAnsi="Verdana"/>
                <w:i/>
                <w:sz w:val="16"/>
                <w:szCs w:val="16"/>
                <w:lang w:eastAsia="ru-RU"/>
              </w:rPr>
            </w:pPr>
            <w:r w:rsidRPr="00263256">
              <w:rPr>
                <w:rFonts w:ascii="Verdana" w:hAnsi="Verdana"/>
                <w:b/>
                <w:i/>
                <w:sz w:val="16"/>
                <w:szCs w:val="16"/>
                <w:u w:val="single"/>
                <w:shd w:val="clear" w:color="auto" w:fill="EAF1DD" w:themeFill="accent3" w:themeFillTint="33"/>
                <w:lang w:eastAsia="ru-RU"/>
              </w:rPr>
              <w:t>Например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, п</w:t>
            </w:r>
            <w:r w:rsidR="009D73B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.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1 ст</w:t>
            </w:r>
            <w:r w:rsidR="009D73B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.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42 Закона об ООО предусмотрено, что ООО вправе передать по договору осуществление полномочий своего единоличного исполнительного органа </w:t>
            </w:r>
            <w:r w:rsidR="002F2385" w:rsidRPr="00263256">
              <w:rPr>
                <w:rFonts w:ascii="Verdana" w:hAnsi="Verdana"/>
                <w:b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управляющему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.</w:t>
            </w:r>
            <w:r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Иными словами, вместо заключения с руководителем </w:t>
            </w:r>
            <w:r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компании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трудового договора и отчисления НДФЛ и взносов в фонды</w:t>
            </w:r>
            <w:r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,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руководитель приобретает статус ИП, с ним заключается гражданско-правовой договор об управлении компанией (договор оказания услуг по управлению компанией) и </w:t>
            </w:r>
            <w:r w:rsidR="00525803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>ИП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t xml:space="preserve"> 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shd w:val="clear" w:color="auto" w:fill="EAF1DD" w:themeFill="accent3" w:themeFillTint="33"/>
                <w:lang w:eastAsia="ru-RU"/>
              </w:rPr>
              <w:lastRenderedPageBreak/>
              <w:t>становится управляющим. Функции и полномочия управляющего те же самые, что и у генерального директора, только при этом сценарии происходит значительная экономия денежных средств</w:t>
            </w:r>
            <w:r w:rsidR="002F2385" w:rsidRPr="00263256">
              <w:rPr>
                <w:rFonts w:ascii="Verdana" w:hAnsi="Verdana"/>
                <w:i/>
                <w:sz w:val="16"/>
                <w:szCs w:val="16"/>
                <w:lang w:eastAsia="ru-RU"/>
              </w:rPr>
              <w:t>.</w:t>
            </w:r>
          </w:p>
          <w:p w:rsidR="002F2385" w:rsidRPr="002F2385" w:rsidRDefault="002F2385" w:rsidP="00525803">
            <w:pPr>
              <w:pStyle w:val="a9"/>
              <w:ind w:left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Если посчитать всё это на конкретном примере, то в абсолютном большинстве случаев выгоднее вариант с управляющим, а не генеральным директором.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lastRenderedPageBreak/>
              <w:t>Следите за тем, чтобы каждый договор, в который вступает стартап</w:t>
            </w:r>
            <w:r w:rsidR="00FE5D97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,</w:t>
            </w: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 был действительным, заключенным в соответствии с законодательством и не нарушал баланса интересов сторон</w:t>
            </w:r>
            <w:r w:rsidR="00263256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6" w:type="dxa"/>
          </w:tcPr>
          <w:p w:rsidR="002F2385" w:rsidRPr="002F2385" w:rsidRDefault="003826CF" w:rsidP="00263256">
            <w:pPr>
              <w:pStyle w:val="a9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  <w:lang w:eastAsia="ru-RU"/>
              </w:rPr>
              <w:t>О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сновны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е 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>правил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а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>, которые нужно учи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тывать при заключении договоров:</w:t>
            </w:r>
          </w:p>
          <w:p w:rsidR="002F2385" w:rsidRPr="00263256" w:rsidRDefault="002F2385" w:rsidP="00263256">
            <w:pPr>
              <w:pStyle w:val="a9"/>
              <w:numPr>
                <w:ilvl w:val="0"/>
                <w:numId w:val="36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63256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В договоре должны быть согласованы все существенные условия</w:t>
            </w:r>
            <w:r w:rsidR="00263256" w:rsidRPr="00263256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 xml:space="preserve"> по ГК РФ</w:t>
            </w:r>
            <w:r w:rsidR="00263256">
              <w:rPr>
                <w:rFonts w:ascii="Verdana" w:hAnsi="Verdana" w:cs="Arial"/>
                <w:sz w:val="20"/>
                <w:szCs w:val="20"/>
                <w:lang w:eastAsia="ru-RU"/>
              </w:rPr>
              <w:t>: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8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условия о предмете договора;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8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условия, которые названы в законе или иных правовых актах как существенные или необходимые для договоров того или иного вида;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8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условия, относительно которых по заявлению одной из сторон должно быть достигнуто соглашение.</w:t>
            </w:r>
          </w:p>
          <w:p w:rsidR="002F2385" w:rsidRPr="002F2385" w:rsidRDefault="002F2385" w:rsidP="00263256">
            <w:pPr>
              <w:pStyle w:val="a9"/>
              <w:ind w:left="360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В случае если в договоре все существенные условия не соблюдены, договор не считается заключенным, а значит и не порождает никаких юридических последствий.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  <w:szCs w:val="20"/>
                <w:lang w:eastAsia="ru-RU"/>
              </w:rPr>
            </w:pPr>
            <w:r w:rsidRPr="00263256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Договор должен быть заключен в установленной законом форме</w:t>
            </w:r>
            <w:r w:rsidRPr="002F2385">
              <w:rPr>
                <w:rFonts w:ascii="Verdana" w:hAnsi="Verdana" w:cs="Arial"/>
                <w:sz w:val="20"/>
                <w:szCs w:val="20"/>
                <w:lang w:eastAsia="ru-RU"/>
              </w:rPr>
              <w:t>.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  <w:szCs w:val="20"/>
                <w:lang w:eastAsia="ru-RU"/>
              </w:rPr>
            </w:pPr>
            <w:r w:rsidRPr="00263256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Договор должен отвечать также следующим критериям</w:t>
            </w:r>
            <w:r w:rsidRPr="002F2385">
              <w:rPr>
                <w:rFonts w:ascii="Verdana" w:hAnsi="Verdana" w:cs="Arial"/>
                <w:sz w:val="20"/>
                <w:szCs w:val="20"/>
                <w:lang w:eastAsia="ru-RU"/>
              </w:rPr>
              <w:t>: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не нарушать требования закона или иного правового акта;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не преследовать цель, противную основам нравственности и правопорядка;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не являться мнимым или притворным;</w:t>
            </w:r>
          </w:p>
          <w:p w:rsidR="002F2385" w:rsidRPr="002F2385" w:rsidRDefault="002F2385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не быть заключенным под влиянием обмана, насилия, угрозы или неблагоприятных обстоятельств;</w:t>
            </w:r>
          </w:p>
          <w:p w:rsidR="002F2385" w:rsidRPr="002F2385" w:rsidRDefault="003826CF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должен 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>быть заключен уполномоченными на то субъектами;</w:t>
            </w:r>
          </w:p>
          <w:p w:rsidR="002F2385" w:rsidRPr="002F2385" w:rsidRDefault="003826CF" w:rsidP="00263256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должен </w:t>
            </w:r>
            <w:r w:rsidR="002F2385" w:rsidRPr="002F2385">
              <w:rPr>
                <w:rFonts w:ascii="Verdana" w:hAnsi="Verdana"/>
                <w:sz w:val="20"/>
                <w:szCs w:val="20"/>
                <w:lang w:eastAsia="ru-RU"/>
              </w:rPr>
              <w:t>быть заключен в пределах правоспособности, установленной учредительным документом юридического лица;</w:t>
            </w:r>
          </w:p>
          <w:p w:rsidR="002F2385" w:rsidRPr="002F2385" w:rsidRDefault="003826CF" w:rsidP="003826CF">
            <w:pPr>
              <w:pStyle w:val="a9"/>
              <w:numPr>
                <w:ilvl w:val="0"/>
                <w:numId w:val="39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3826CF">
              <w:rPr>
                <w:rFonts w:ascii="Verdana" w:hAnsi="Verdana"/>
                <w:sz w:val="20"/>
                <w:szCs w:val="20"/>
                <w:lang w:eastAsia="ru-RU"/>
              </w:rPr>
              <w:t xml:space="preserve">должен </w:t>
            </w:r>
            <w:r w:rsidR="002F2385" w:rsidRPr="003826CF">
              <w:rPr>
                <w:rFonts w:ascii="Verdana" w:hAnsi="Verdana"/>
                <w:sz w:val="20"/>
                <w:szCs w:val="20"/>
                <w:lang w:eastAsia="ru-RU"/>
              </w:rPr>
              <w:t>быть заключен при наличии согласия третьего лица, органа юрлица или госоргана либо органа местного самоуправления, необходимость получения</w:t>
            </w:r>
            <w:r w:rsidRPr="003826CF">
              <w:rPr>
                <w:rFonts w:ascii="Verdana" w:hAnsi="Verdana"/>
                <w:sz w:val="20"/>
                <w:szCs w:val="20"/>
                <w:lang w:eastAsia="ru-RU"/>
              </w:rPr>
              <w:t xml:space="preserve"> которого предусмотрена законом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r w:rsidR="002F2385" w:rsidRPr="003826CF">
              <w:rPr>
                <w:rFonts w:ascii="Verdana" w:hAnsi="Verdana"/>
                <w:sz w:val="20"/>
                <w:szCs w:val="20"/>
                <w:lang w:eastAsia="ru-RU"/>
              </w:rPr>
              <w:t>и так далее.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2F2385" w:rsidP="002F2385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Не нарушайте требовани</w:t>
            </w:r>
            <w:r w:rsidR="003826CF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я законодательства, касающиеся В</w:t>
            </w: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ашего бизнеса</w:t>
            </w:r>
            <w:r w:rsidR="003826CF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6" w:type="dxa"/>
          </w:tcPr>
          <w:p w:rsidR="002F2385" w:rsidRPr="00350D6E" w:rsidRDefault="00350D6E" w:rsidP="00DE009D">
            <w:pPr>
              <w:pStyle w:val="a9"/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Существует масса юридических правил, которые гипотетически являются очень опасными для бизнеса. Их «молчание» не говорит об их неработоспособности. Оно является лишь следствием того, что бизнес пока не попал в поле</w:t>
            </w:r>
            <w:r w:rsidR="00DE009D">
              <w:rPr>
                <w:rFonts w:ascii="Verdana" w:hAnsi="Verdana"/>
                <w:sz w:val="20"/>
                <w:szCs w:val="20"/>
                <w:lang w:eastAsia="ru-RU"/>
              </w:rPr>
              <w:t xml:space="preserve"> зрения. Пока В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ы маленькие, на В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ас не обращают внимания, 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но стоит начать быстро расти и В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ы уже не «невидимка».</w:t>
            </w:r>
            <w:r w:rsidR="00DE009D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r w:rsidR="002F2385" w:rsidRPr="00350D6E">
              <w:rPr>
                <w:rFonts w:ascii="Verdana" w:hAnsi="Verdana"/>
                <w:sz w:val="20"/>
                <w:szCs w:val="20"/>
                <w:lang w:eastAsia="ru-RU"/>
              </w:rPr>
              <w:t>Каждый бизнес имеет свои особенности и свои законодательные ограничения, которые не стоит игнорировать.</w:t>
            </w:r>
          </w:p>
          <w:p w:rsidR="002F2385" w:rsidRPr="002F2385" w:rsidRDefault="002F2385" w:rsidP="00350D6E">
            <w:pPr>
              <w:pStyle w:val="a9"/>
              <w:numPr>
                <w:ilvl w:val="0"/>
                <w:numId w:val="36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350D6E">
              <w:rPr>
                <w:rFonts w:ascii="Verdana" w:hAnsi="Verdana"/>
                <w:sz w:val="20"/>
                <w:szCs w:val="20"/>
                <w:lang w:eastAsia="ru-RU"/>
              </w:rPr>
              <w:t xml:space="preserve">Помимо отраслевых законодательных ограничений, крайне важными для бизнеса, работающего с физлицами, являются также правила о защите персональных данных и прав потребителя. О </w:t>
            </w:r>
            <w:r w:rsidR="00350D6E">
              <w:rPr>
                <w:rFonts w:ascii="Verdana" w:hAnsi="Verdana"/>
                <w:sz w:val="20"/>
                <w:szCs w:val="20"/>
                <w:lang w:eastAsia="ru-RU"/>
              </w:rPr>
              <w:t xml:space="preserve">них </w:t>
            </w:r>
            <w:r w:rsidR="00350D6E" w:rsidRPr="00350D6E">
              <w:rPr>
                <w:rFonts w:ascii="Verdana" w:hAnsi="Verdana"/>
                <w:sz w:val="20"/>
                <w:szCs w:val="20"/>
                <w:lang w:eastAsia="ru-RU"/>
              </w:rPr>
              <w:t>стартаперы часто забывают</w:t>
            </w:r>
            <w:r w:rsidRPr="00350D6E">
              <w:rPr>
                <w:rFonts w:ascii="Verdana" w:hAnsi="Verdana"/>
                <w:sz w:val="20"/>
                <w:szCs w:val="20"/>
                <w:lang w:eastAsia="ru-RU"/>
              </w:rPr>
              <w:t>.</w:t>
            </w:r>
          </w:p>
        </w:tc>
      </w:tr>
      <w:tr w:rsidR="002F2385" w:rsidRPr="002F2385" w:rsidTr="00441C14">
        <w:tc>
          <w:tcPr>
            <w:tcW w:w="2235" w:type="dxa"/>
          </w:tcPr>
          <w:p w:rsidR="002F2385" w:rsidRPr="002F2385" w:rsidRDefault="002F2385" w:rsidP="00BB4863">
            <w:pPr>
              <w:pStyle w:val="a9"/>
              <w:rPr>
                <w:rFonts w:ascii="Verdana" w:hAnsi="Verdana"/>
                <w:b/>
                <w:bCs/>
                <w:i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Используйте корпоративные договоры </w:t>
            </w:r>
            <w:r w:rsidR="0096585C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и опци</w:t>
            </w:r>
            <w:r w:rsidR="006B4B83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 xml:space="preserve">оны </w:t>
            </w:r>
            <w:r w:rsidRPr="002F2385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для недопущения или быстрого разрешения юридических конфликтов</w:t>
            </w:r>
            <w:r w:rsidR="00BB4863">
              <w:rPr>
                <w:rFonts w:ascii="Verdana" w:hAnsi="Verdana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6" w:type="dxa"/>
          </w:tcPr>
          <w:p w:rsidR="0096585C" w:rsidRPr="0083603C" w:rsidRDefault="002F2385" w:rsidP="008D5387">
            <w:pPr>
              <w:pStyle w:val="a9"/>
              <w:numPr>
                <w:ilvl w:val="0"/>
                <w:numId w:val="42"/>
              </w:numPr>
              <w:jc w:val="both"/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</w:pPr>
            <w:r w:rsidRPr="0083603C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С помощью </w:t>
            </w:r>
            <w:r w:rsidR="0096585C" w:rsidRPr="0083603C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 xml:space="preserve">корпоративных договоров и опционов </w:t>
            </w:r>
            <w:r w:rsidRPr="0083603C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можно урегулировать ситуации, когда</w:t>
            </w:r>
            <w:r w:rsidR="0096585C" w:rsidRPr="0083603C">
              <w:rPr>
                <w:rFonts w:ascii="Verdana" w:hAnsi="Verdana"/>
                <w:i/>
                <w:sz w:val="20"/>
                <w:szCs w:val="20"/>
                <w:u w:val="single"/>
                <w:lang w:eastAsia="ru-RU"/>
              </w:rPr>
              <w:t>:</w:t>
            </w:r>
          </w:p>
          <w:p w:rsidR="0096585C" w:rsidRDefault="002F2385" w:rsidP="0096585C">
            <w:pPr>
              <w:pStyle w:val="a9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один из основателей перестал приносить пользу стартапу и при эт</w:t>
            </w:r>
            <w:r w:rsidR="0096585C">
              <w:rPr>
                <w:rFonts w:ascii="Verdana" w:hAnsi="Verdana"/>
                <w:sz w:val="20"/>
                <w:szCs w:val="20"/>
                <w:lang w:eastAsia="ru-RU"/>
              </w:rPr>
              <w:t>ом не хочет выходить из проекта;</w:t>
            </w:r>
          </w:p>
          <w:p w:rsidR="0096585C" w:rsidRDefault="002F2385" w:rsidP="0096585C">
            <w:pPr>
              <w:pStyle w:val="a9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возникает конфликт между основателями по поводу тех </w:t>
            </w:r>
            <w:r w:rsidR="0096585C">
              <w:rPr>
                <w:rFonts w:ascii="Verdana" w:hAnsi="Verdana"/>
                <w:sz w:val="20"/>
                <w:szCs w:val="20"/>
                <w:lang w:eastAsia="ru-RU"/>
              </w:rPr>
              <w:t>или иных стратегических решений;</w:t>
            </w:r>
          </w:p>
          <w:p w:rsidR="002F2385" w:rsidRPr="002F2385" w:rsidRDefault="002F2385" w:rsidP="0096585C">
            <w:pPr>
              <w:pStyle w:val="a9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один основатель</w:t>
            </w:r>
            <w:r w:rsidR="00FE5D97">
              <w:rPr>
                <w:rFonts w:ascii="Verdana" w:hAnsi="Verdana"/>
                <w:sz w:val="20"/>
                <w:szCs w:val="20"/>
                <w:lang w:eastAsia="ru-RU"/>
              </w:rPr>
              <w:t>,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в результате выполнения заранее оговорённых KPI</w:t>
            </w:r>
            <w:r w:rsidR="00FE5D97">
              <w:rPr>
                <w:rFonts w:ascii="Verdana" w:hAnsi="Verdana"/>
                <w:sz w:val="20"/>
                <w:szCs w:val="20"/>
                <w:lang w:eastAsia="ru-RU"/>
              </w:rPr>
              <w:t>,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получает право увеличить свою долю за счёт другого основателя и пр.</w:t>
            </w:r>
          </w:p>
          <w:p w:rsidR="002F2385" w:rsidRPr="0083603C" w:rsidRDefault="002F2385" w:rsidP="008D5387">
            <w:pPr>
              <w:pStyle w:val="a9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</w:pPr>
            <w:r w:rsidRPr="0083603C">
              <w:rPr>
                <w:rFonts w:ascii="Verdana" w:hAnsi="Verdana" w:cs="Arial"/>
                <w:i/>
                <w:sz w:val="20"/>
                <w:szCs w:val="20"/>
                <w:u w:val="single"/>
                <w:lang w:eastAsia="ru-RU"/>
              </w:rPr>
              <w:t>При структурировании инвестиционных сделок корпоративные договоры и/или опционы позволяют эффективно решить следующие задачи:</w:t>
            </w:r>
          </w:p>
          <w:p w:rsidR="002F2385" w:rsidRPr="002F2385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повысить мотивацию персонала за счёт предоставления права на получение доли в компании при достижении KPI;</w:t>
            </w:r>
          </w:p>
          <w:p w:rsidR="002F2385" w:rsidRPr="002F2385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быстро исключить инвестора из проекта при нарушении им сроков внесения инвестиционных траншей;</w:t>
            </w:r>
          </w:p>
          <w:p w:rsidR="002F2385" w:rsidRPr="002F2385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запретить основателям и/или инвестору продавать всю или часть своей доли вообще или ниже/выше определённой цены;</w:t>
            </w:r>
          </w:p>
          <w:p w:rsidR="002F2385" w:rsidRPr="002F2385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запретить основателям и/или инвестору назначать того или иного генерального директора (управляющего) без согласования его кандидатуры с другими участниками, даже если размер доли по уставу позволяет им/ему это сделать;</w:t>
            </w:r>
          </w:p>
          <w:p w:rsidR="002F2385" w:rsidRPr="002F2385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быстро разрешить тупиковую ситуацию, когда невозможно </w:t>
            </w:r>
            <w:r w:rsidR="00FE5D97" w:rsidRPr="002F2385">
              <w:rPr>
                <w:rFonts w:ascii="Verdana" w:hAnsi="Verdana"/>
                <w:sz w:val="20"/>
                <w:szCs w:val="20"/>
                <w:lang w:eastAsia="ru-RU"/>
              </w:rPr>
              <w:t>принять,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 то или иное важное решение в компании;</w:t>
            </w:r>
          </w:p>
          <w:p w:rsidR="002F2385" w:rsidRPr="005D5BDF" w:rsidRDefault="002F2385" w:rsidP="0083603C">
            <w:pPr>
              <w:pStyle w:val="a9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5D5BDF">
              <w:rPr>
                <w:rFonts w:ascii="Verdana" w:hAnsi="Verdana"/>
                <w:sz w:val="20"/>
                <w:szCs w:val="20"/>
                <w:lang w:eastAsia="ru-RU"/>
              </w:rPr>
              <w:t>перераспределить соотношение долей основателей и/или инвесторов при возникновении той или иной ситуации и так далее.</w:t>
            </w:r>
          </w:p>
          <w:p w:rsidR="002F2385" w:rsidRPr="002F2385" w:rsidRDefault="002F2385" w:rsidP="00FE5D97">
            <w:pPr>
              <w:pStyle w:val="a9"/>
              <w:numPr>
                <w:ilvl w:val="0"/>
                <w:numId w:val="42"/>
              </w:numPr>
              <w:jc w:val="both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 xml:space="preserve">При этом опционы и корпоративные договоры не должны нарушать баланса интересов сторон. В противном случае </w:t>
            </w:r>
            <w:r w:rsidR="00FE5D97">
              <w:rPr>
                <w:rFonts w:ascii="Verdana" w:hAnsi="Verdana"/>
                <w:sz w:val="20"/>
                <w:szCs w:val="20"/>
                <w:lang w:eastAsia="ru-RU"/>
              </w:rPr>
              <w:t xml:space="preserve">это </w:t>
            </w:r>
            <w:r w:rsidRPr="002F2385">
              <w:rPr>
                <w:rFonts w:ascii="Verdana" w:hAnsi="Verdana"/>
                <w:sz w:val="20"/>
                <w:szCs w:val="20"/>
                <w:lang w:eastAsia="ru-RU"/>
              </w:rPr>
              <w:t>сильно испортит отношения сторон</w:t>
            </w:r>
            <w:r w:rsidR="00FE5D97">
              <w:rPr>
                <w:rFonts w:ascii="Verdana" w:hAnsi="Verdana"/>
                <w:sz w:val="20"/>
                <w:szCs w:val="20"/>
                <w:lang w:eastAsia="ru-RU"/>
              </w:rPr>
              <w:t>.</w:t>
            </w:r>
          </w:p>
        </w:tc>
      </w:tr>
    </w:tbl>
    <w:p w:rsidR="00B13C08" w:rsidRPr="00FE5D97" w:rsidRDefault="00B13C08" w:rsidP="00FE5D97">
      <w:pPr>
        <w:rPr>
          <w:sz w:val="2"/>
          <w:szCs w:val="2"/>
        </w:rPr>
      </w:pPr>
    </w:p>
    <w:sectPr w:rsidR="00B13C08" w:rsidRPr="00FE5D97" w:rsidSect="00DE009D">
      <w:headerReference w:type="even" r:id="rId8"/>
      <w:headerReference w:type="default" r:id="rId9"/>
      <w:headerReference w:type="first" r:id="rId10"/>
      <w:pgSz w:w="11906" w:h="16838"/>
      <w:pgMar w:top="-709" w:right="424" w:bottom="426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2F" w:rsidRDefault="009D702F" w:rsidP="00CE45C0">
      <w:pPr>
        <w:spacing w:after="0" w:line="240" w:lineRule="auto"/>
      </w:pPr>
      <w:r>
        <w:separator/>
      </w:r>
    </w:p>
  </w:endnote>
  <w:endnote w:type="continuationSeparator" w:id="0">
    <w:p w:rsidR="009D702F" w:rsidRDefault="009D702F" w:rsidP="00CE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2F" w:rsidRDefault="009D702F" w:rsidP="00CE45C0">
      <w:pPr>
        <w:spacing w:after="0" w:line="240" w:lineRule="auto"/>
      </w:pPr>
      <w:r>
        <w:separator/>
      </w:r>
    </w:p>
  </w:footnote>
  <w:footnote w:type="continuationSeparator" w:id="0">
    <w:p w:rsidR="009D702F" w:rsidRDefault="009D702F" w:rsidP="00CE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9D70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5" o:spid="_x0000_s2053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9D70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6" o:spid="_x0000_s2054" type="#_x0000_t75" style="position:absolute;margin-left:-16pt;margin-top:-33.55pt;width:577.3pt;height:842.45pt;z-index:-251656192;mso-position-horizontal-relative:margin;mso-position-vertical-relative:margin" o:allowincell="f">
          <v:imagedata r:id="rId1" o:title="Подложка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9D70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4" o:spid="_x0000_s2052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18"/>
    <w:multiLevelType w:val="hybridMultilevel"/>
    <w:tmpl w:val="441C79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A4064"/>
    <w:multiLevelType w:val="hybridMultilevel"/>
    <w:tmpl w:val="DEC01B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C144D"/>
    <w:multiLevelType w:val="hybridMultilevel"/>
    <w:tmpl w:val="25E2D5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1200D"/>
    <w:multiLevelType w:val="hybridMultilevel"/>
    <w:tmpl w:val="2DB8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408B2"/>
    <w:multiLevelType w:val="hybridMultilevel"/>
    <w:tmpl w:val="A790C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D041B"/>
    <w:multiLevelType w:val="multilevel"/>
    <w:tmpl w:val="6AD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F3934"/>
    <w:multiLevelType w:val="multilevel"/>
    <w:tmpl w:val="9E6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52604"/>
    <w:multiLevelType w:val="hybridMultilevel"/>
    <w:tmpl w:val="3016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B54BF"/>
    <w:multiLevelType w:val="hybridMultilevel"/>
    <w:tmpl w:val="C0DA1DC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657BD7"/>
    <w:multiLevelType w:val="hybridMultilevel"/>
    <w:tmpl w:val="69D0D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40AAE"/>
    <w:multiLevelType w:val="multilevel"/>
    <w:tmpl w:val="CDE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7D097A"/>
    <w:multiLevelType w:val="multilevel"/>
    <w:tmpl w:val="8AC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A463CF"/>
    <w:multiLevelType w:val="multilevel"/>
    <w:tmpl w:val="708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E2993"/>
    <w:multiLevelType w:val="hybridMultilevel"/>
    <w:tmpl w:val="3B660A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DF0C6F"/>
    <w:multiLevelType w:val="multilevel"/>
    <w:tmpl w:val="50A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C5622D"/>
    <w:multiLevelType w:val="hybridMultilevel"/>
    <w:tmpl w:val="5FE69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74F47"/>
    <w:multiLevelType w:val="hybridMultilevel"/>
    <w:tmpl w:val="409CF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B67A3"/>
    <w:multiLevelType w:val="multilevel"/>
    <w:tmpl w:val="32B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E46E8F"/>
    <w:multiLevelType w:val="hybridMultilevel"/>
    <w:tmpl w:val="554221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CB7AEF"/>
    <w:multiLevelType w:val="multilevel"/>
    <w:tmpl w:val="FBB8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DC718F"/>
    <w:multiLevelType w:val="multilevel"/>
    <w:tmpl w:val="917E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5684B"/>
    <w:multiLevelType w:val="multilevel"/>
    <w:tmpl w:val="9548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771F9B"/>
    <w:multiLevelType w:val="hybridMultilevel"/>
    <w:tmpl w:val="5B566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16E46"/>
    <w:multiLevelType w:val="hybridMultilevel"/>
    <w:tmpl w:val="88C21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06CA2"/>
    <w:multiLevelType w:val="multilevel"/>
    <w:tmpl w:val="A01E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5A2E4C"/>
    <w:multiLevelType w:val="hybridMultilevel"/>
    <w:tmpl w:val="B630080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68B0021"/>
    <w:multiLevelType w:val="hybridMultilevel"/>
    <w:tmpl w:val="2E76BB0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E1BAC"/>
    <w:multiLevelType w:val="multilevel"/>
    <w:tmpl w:val="781C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A30F4B"/>
    <w:multiLevelType w:val="multilevel"/>
    <w:tmpl w:val="E91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422E5"/>
    <w:multiLevelType w:val="multilevel"/>
    <w:tmpl w:val="E4E2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0055F5"/>
    <w:multiLevelType w:val="hybridMultilevel"/>
    <w:tmpl w:val="BE6A5B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0314CD"/>
    <w:multiLevelType w:val="hybridMultilevel"/>
    <w:tmpl w:val="5EDA6D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FE176E"/>
    <w:multiLevelType w:val="multilevel"/>
    <w:tmpl w:val="2688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107A4"/>
    <w:multiLevelType w:val="hybridMultilevel"/>
    <w:tmpl w:val="8742744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E5243E"/>
    <w:multiLevelType w:val="multilevel"/>
    <w:tmpl w:val="457E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886C20"/>
    <w:multiLevelType w:val="hybridMultilevel"/>
    <w:tmpl w:val="A14418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11606D"/>
    <w:multiLevelType w:val="hybridMultilevel"/>
    <w:tmpl w:val="07442D0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5E5BFC"/>
    <w:multiLevelType w:val="hybridMultilevel"/>
    <w:tmpl w:val="58E25B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A16C1A"/>
    <w:multiLevelType w:val="hybridMultilevel"/>
    <w:tmpl w:val="CE0E8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11DE9"/>
    <w:multiLevelType w:val="hybridMultilevel"/>
    <w:tmpl w:val="2FBED2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E47D07"/>
    <w:multiLevelType w:val="hybridMultilevel"/>
    <w:tmpl w:val="859A0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779CB"/>
    <w:multiLevelType w:val="hybridMultilevel"/>
    <w:tmpl w:val="8B9E9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D674A0"/>
    <w:multiLevelType w:val="multilevel"/>
    <w:tmpl w:val="D13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791159"/>
    <w:multiLevelType w:val="hybridMultilevel"/>
    <w:tmpl w:val="5142E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A7CD7"/>
    <w:multiLevelType w:val="hybridMultilevel"/>
    <w:tmpl w:val="38C06F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25"/>
  </w:num>
  <w:num w:numId="4">
    <w:abstractNumId w:val="13"/>
  </w:num>
  <w:num w:numId="5">
    <w:abstractNumId w:val="4"/>
  </w:num>
  <w:num w:numId="6">
    <w:abstractNumId w:val="22"/>
  </w:num>
  <w:num w:numId="7">
    <w:abstractNumId w:val="2"/>
  </w:num>
  <w:num w:numId="8">
    <w:abstractNumId w:val="9"/>
  </w:num>
  <w:num w:numId="9">
    <w:abstractNumId w:val="6"/>
  </w:num>
  <w:num w:numId="10">
    <w:abstractNumId w:val="12"/>
  </w:num>
  <w:num w:numId="11">
    <w:abstractNumId w:val="32"/>
  </w:num>
  <w:num w:numId="12">
    <w:abstractNumId w:val="17"/>
  </w:num>
  <w:num w:numId="13">
    <w:abstractNumId w:val="5"/>
  </w:num>
  <w:num w:numId="14">
    <w:abstractNumId w:val="14"/>
  </w:num>
  <w:num w:numId="15">
    <w:abstractNumId w:val="20"/>
  </w:num>
  <w:num w:numId="16">
    <w:abstractNumId w:val="21"/>
  </w:num>
  <w:num w:numId="17">
    <w:abstractNumId w:val="11"/>
  </w:num>
  <w:num w:numId="18">
    <w:abstractNumId w:val="42"/>
  </w:num>
  <w:num w:numId="19">
    <w:abstractNumId w:val="10"/>
  </w:num>
  <w:num w:numId="20">
    <w:abstractNumId w:val="29"/>
  </w:num>
  <w:num w:numId="21">
    <w:abstractNumId w:val="34"/>
  </w:num>
  <w:num w:numId="22">
    <w:abstractNumId w:val="24"/>
  </w:num>
  <w:num w:numId="23">
    <w:abstractNumId w:val="28"/>
  </w:num>
  <w:num w:numId="24">
    <w:abstractNumId w:val="19"/>
  </w:num>
  <w:num w:numId="25">
    <w:abstractNumId w:val="27"/>
  </w:num>
  <w:num w:numId="26">
    <w:abstractNumId w:val="37"/>
  </w:num>
  <w:num w:numId="27">
    <w:abstractNumId w:val="40"/>
  </w:num>
  <w:num w:numId="28">
    <w:abstractNumId w:val="0"/>
  </w:num>
  <w:num w:numId="29">
    <w:abstractNumId w:val="1"/>
  </w:num>
  <w:num w:numId="30">
    <w:abstractNumId w:val="8"/>
  </w:num>
  <w:num w:numId="31">
    <w:abstractNumId w:val="39"/>
  </w:num>
  <w:num w:numId="32">
    <w:abstractNumId w:val="36"/>
  </w:num>
  <w:num w:numId="33">
    <w:abstractNumId w:val="44"/>
  </w:num>
  <w:num w:numId="34">
    <w:abstractNumId w:val="16"/>
  </w:num>
  <w:num w:numId="35">
    <w:abstractNumId w:val="26"/>
  </w:num>
  <w:num w:numId="36">
    <w:abstractNumId w:val="35"/>
  </w:num>
  <w:num w:numId="37">
    <w:abstractNumId w:val="3"/>
  </w:num>
  <w:num w:numId="38">
    <w:abstractNumId w:val="41"/>
  </w:num>
  <w:num w:numId="39">
    <w:abstractNumId w:val="38"/>
  </w:num>
  <w:num w:numId="40">
    <w:abstractNumId w:val="31"/>
  </w:num>
  <w:num w:numId="41">
    <w:abstractNumId w:val="23"/>
  </w:num>
  <w:num w:numId="42">
    <w:abstractNumId w:val="30"/>
  </w:num>
  <w:num w:numId="43">
    <w:abstractNumId w:val="43"/>
  </w:num>
  <w:num w:numId="44">
    <w:abstractNumId w:val="1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9D"/>
    <w:rsid w:val="000E3B12"/>
    <w:rsid w:val="00111EF8"/>
    <w:rsid w:val="00143C1B"/>
    <w:rsid w:val="001A65FD"/>
    <w:rsid w:val="00200726"/>
    <w:rsid w:val="00262F5E"/>
    <w:rsid w:val="00263256"/>
    <w:rsid w:val="002F2385"/>
    <w:rsid w:val="00306B02"/>
    <w:rsid w:val="0031167F"/>
    <w:rsid w:val="00350D6E"/>
    <w:rsid w:val="00381C39"/>
    <w:rsid w:val="003826CF"/>
    <w:rsid w:val="003B6374"/>
    <w:rsid w:val="003D5E08"/>
    <w:rsid w:val="003D7D82"/>
    <w:rsid w:val="003E7ACF"/>
    <w:rsid w:val="00400135"/>
    <w:rsid w:val="0043589A"/>
    <w:rsid w:val="00441C14"/>
    <w:rsid w:val="00482A9D"/>
    <w:rsid w:val="00500064"/>
    <w:rsid w:val="00525803"/>
    <w:rsid w:val="00566670"/>
    <w:rsid w:val="005802C0"/>
    <w:rsid w:val="005D5BDF"/>
    <w:rsid w:val="005F0A72"/>
    <w:rsid w:val="00677056"/>
    <w:rsid w:val="006B4B83"/>
    <w:rsid w:val="00720D78"/>
    <w:rsid w:val="007255A4"/>
    <w:rsid w:val="00744221"/>
    <w:rsid w:val="007634DE"/>
    <w:rsid w:val="00792AFF"/>
    <w:rsid w:val="007E6E49"/>
    <w:rsid w:val="0083603C"/>
    <w:rsid w:val="00852CC4"/>
    <w:rsid w:val="00867B44"/>
    <w:rsid w:val="008A3FCE"/>
    <w:rsid w:val="008B1578"/>
    <w:rsid w:val="008D5387"/>
    <w:rsid w:val="0096585C"/>
    <w:rsid w:val="009D702F"/>
    <w:rsid w:val="009D73B5"/>
    <w:rsid w:val="00AA626C"/>
    <w:rsid w:val="00B13C08"/>
    <w:rsid w:val="00B1587A"/>
    <w:rsid w:val="00B669AF"/>
    <w:rsid w:val="00B87883"/>
    <w:rsid w:val="00BA5AD2"/>
    <w:rsid w:val="00BB4863"/>
    <w:rsid w:val="00BC0BBD"/>
    <w:rsid w:val="00BF7C1A"/>
    <w:rsid w:val="00C047E9"/>
    <w:rsid w:val="00CE45C0"/>
    <w:rsid w:val="00D27D39"/>
    <w:rsid w:val="00DE009D"/>
    <w:rsid w:val="00F600D5"/>
    <w:rsid w:val="00FA447D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74"/>
  </w:style>
  <w:style w:type="paragraph" w:styleId="1">
    <w:name w:val="heading 1"/>
    <w:basedOn w:val="a"/>
    <w:link w:val="10"/>
    <w:uiPriority w:val="9"/>
    <w:qFormat/>
    <w:rsid w:val="00BC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5C0"/>
  </w:style>
  <w:style w:type="paragraph" w:styleId="a5">
    <w:name w:val="footer"/>
    <w:basedOn w:val="a"/>
    <w:link w:val="a6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5C0"/>
  </w:style>
  <w:style w:type="paragraph" w:styleId="a7">
    <w:name w:val="Balloon Text"/>
    <w:basedOn w:val="a"/>
    <w:link w:val="a8"/>
    <w:uiPriority w:val="99"/>
    <w:semiHidden/>
    <w:unhideWhenUsed/>
    <w:rsid w:val="001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D7D82"/>
    <w:pPr>
      <w:spacing w:after="0" w:line="240" w:lineRule="auto"/>
    </w:pPr>
  </w:style>
  <w:style w:type="table" w:styleId="aa">
    <w:name w:val="Table Grid"/>
    <w:basedOn w:val="a1"/>
    <w:uiPriority w:val="59"/>
    <w:rsid w:val="003D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BC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C0BBD"/>
    <w:rPr>
      <w:color w:val="0000FF"/>
      <w:u w:val="single"/>
    </w:rPr>
  </w:style>
  <w:style w:type="character" w:customStyle="1" w:styleId="description">
    <w:name w:val="description"/>
    <w:basedOn w:val="a0"/>
    <w:rsid w:val="00BC0BBD"/>
  </w:style>
  <w:style w:type="character" w:styleId="ad">
    <w:name w:val="Strong"/>
    <w:basedOn w:val="a0"/>
    <w:uiPriority w:val="22"/>
    <w:qFormat/>
    <w:rsid w:val="00BC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74"/>
  </w:style>
  <w:style w:type="paragraph" w:styleId="1">
    <w:name w:val="heading 1"/>
    <w:basedOn w:val="a"/>
    <w:link w:val="10"/>
    <w:uiPriority w:val="9"/>
    <w:qFormat/>
    <w:rsid w:val="00BC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5C0"/>
  </w:style>
  <w:style w:type="paragraph" w:styleId="a5">
    <w:name w:val="footer"/>
    <w:basedOn w:val="a"/>
    <w:link w:val="a6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5C0"/>
  </w:style>
  <w:style w:type="paragraph" w:styleId="a7">
    <w:name w:val="Balloon Text"/>
    <w:basedOn w:val="a"/>
    <w:link w:val="a8"/>
    <w:uiPriority w:val="99"/>
    <w:semiHidden/>
    <w:unhideWhenUsed/>
    <w:rsid w:val="001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D7D82"/>
    <w:pPr>
      <w:spacing w:after="0" w:line="240" w:lineRule="auto"/>
    </w:pPr>
  </w:style>
  <w:style w:type="table" w:styleId="aa">
    <w:name w:val="Table Grid"/>
    <w:basedOn w:val="a1"/>
    <w:uiPriority w:val="59"/>
    <w:rsid w:val="003D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BC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C0BBD"/>
    <w:rPr>
      <w:color w:val="0000FF"/>
      <w:u w:val="single"/>
    </w:rPr>
  </w:style>
  <w:style w:type="character" w:customStyle="1" w:styleId="description">
    <w:name w:val="description"/>
    <w:basedOn w:val="a0"/>
    <w:rsid w:val="00BC0BBD"/>
  </w:style>
  <w:style w:type="character" w:styleId="ad">
    <w:name w:val="Strong"/>
    <w:basedOn w:val="a0"/>
    <w:uiPriority w:val="22"/>
    <w:qFormat/>
    <w:rsid w:val="00BC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stp</cp:lastModifiedBy>
  <cp:revision>2</cp:revision>
  <dcterms:created xsi:type="dcterms:W3CDTF">2019-01-30T04:18:00Z</dcterms:created>
  <dcterms:modified xsi:type="dcterms:W3CDTF">2019-01-30T04:18:00Z</dcterms:modified>
</cp:coreProperties>
</file>