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22"/>
        <w:gridCol w:w="544"/>
        <w:gridCol w:w="376"/>
        <w:gridCol w:w="4960"/>
      </w:tblGrid>
      <w:tr w:rsidR="00CD467D" w:rsidRPr="00AB4447" w:rsidTr="00CD467D">
        <w:trPr>
          <w:trHeight w:val="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AB4447" w:rsidRDefault="00CD467D" w:rsidP="00173E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173EE0" w:rsidRPr="00AB44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D467D" w:rsidRPr="00AB4447" w:rsidTr="00CD467D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 xml:space="preserve">к Закону Челябинской области </w:t>
            </w:r>
          </w:p>
        </w:tc>
      </w:tr>
      <w:tr w:rsidR="00CD467D" w:rsidRPr="00AB4447" w:rsidTr="00CD467D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AB4447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>«Об областном бюджете на 202</w:t>
            </w:r>
            <w:r w:rsidR="006E7540" w:rsidRPr="00AB44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6E7540" w:rsidRPr="00AB4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6E7540" w:rsidRPr="00AB44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  <w:p w:rsidR="00CD467D" w:rsidRPr="00AB4447" w:rsidRDefault="00CD467D" w:rsidP="006E75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>от __________ 20</w:t>
            </w:r>
            <w:r w:rsidR="00A8289A" w:rsidRPr="00AB44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7540" w:rsidRPr="00AB44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 xml:space="preserve"> года № _______</w:t>
            </w:r>
          </w:p>
        </w:tc>
      </w:tr>
    </w:tbl>
    <w:p w:rsidR="00CD467D" w:rsidRPr="00AB4447" w:rsidRDefault="00CD467D" w:rsidP="00CD467D">
      <w:pPr>
        <w:pStyle w:val="ab"/>
        <w:jc w:val="right"/>
        <w:rPr>
          <w:b w:val="0"/>
          <w:sz w:val="26"/>
          <w:szCs w:val="26"/>
        </w:rPr>
      </w:pPr>
    </w:p>
    <w:p w:rsidR="00CD467D" w:rsidRPr="00AB4447" w:rsidRDefault="005E475A" w:rsidP="004E7E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B4447">
        <w:rPr>
          <w:rFonts w:ascii="Times New Roman" w:hAnsi="Times New Roman" w:cs="Times New Roman"/>
          <w:sz w:val="26"/>
          <w:szCs w:val="26"/>
        </w:rPr>
        <w:t>Объемы бюджетных ассигнований, направляемых на государственную поддержку семьи и детей, в том числе на развитие социальной инфраструктуры для детей</w:t>
      </w:r>
      <w:r w:rsidR="00E17FC3" w:rsidRPr="00AB4447">
        <w:rPr>
          <w:rFonts w:ascii="Times New Roman" w:hAnsi="Times New Roman" w:cs="Times New Roman"/>
          <w:sz w:val="26"/>
          <w:szCs w:val="26"/>
        </w:rPr>
        <w:t>,</w:t>
      </w:r>
      <w:r w:rsidR="00CD467D" w:rsidRPr="00AB4447">
        <w:rPr>
          <w:rFonts w:ascii="Times New Roman" w:hAnsi="Times New Roman" w:cs="Times New Roman"/>
          <w:sz w:val="26"/>
          <w:szCs w:val="26"/>
        </w:rPr>
        <w:t xml:space="preserve"> на 202</w:t>
      </w:r>
      <w:r w:rsidR="006E7540" w:rsidRPr="00AB4447">
        <w:rPr>
          <w:rFonts w:ascii="Times New Roman" w:hAnsi="Times New Roman" w:cs="Times New Roman"/>
          <w:sz w:val="26"/>
          <w:szCs w:val="26"/>
        </w:rPr>
        <w:t>4</w:t>
      </w:r>
      <w:r w:rsidR="00CD467D" w:rsidRPr="00AB4447">
        <w:rPr>
          <w:rFonts w:ascii="Times New Roman" w:hAnsi="Times New Roman" w:cs="Times New Roman"/>
          <w:sz w:val="26"/>
          <w:szCs w:val="26"/>
        </w:rPr>
        <w:t xml:space="preserve"> год на плановый период 202</w:t>
      </w:r>
      <w:r w:rsidR="006E7540" w:rsidRPr="00AB4447">
        <w:rPr>
          <w:rFonts w:ascii="Times New Roman" w:hAnsi="Times New Roman" w:cs="Times New Roman"/>
          <w:sz w:val="26"/>
          <w:szCs w:val="26"/>
        </w:rPr>
        <w:t>5</w:t>
      </w:r>
      <w:r w:rsidR="00CD467D" w:rsidRPr="00AB4447">
        <w:rPr>
          <w:rFonts w:ascii="Times New Roman" w:hAnsi="Times New Roman" w:cs="Times New Roman"/>
          <w:sz w:val="26"/>
          <w:szCs w:val="26"/>
        </w:rPr>
        <w:t xml:space="preserve"> и 202</w:t>
      </w:r>
      <w:r w:rsidR="006E7540" w:rsidRPr="00AB4447">
        <w:rPr>
          <w:rFonts w:ascii="Times New Roman" w:hAnsi="Times New Roman" w:cs="Times New Roman"/>
          <w:sz w:val="26"/>
          <w:szCs w:val="26"/>
        </w:rPr>
        <w:t>6</w:t>
      </w:r>
      <w:r w:rsidR="00CD467D" w:rsidRPr="00AB4447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CD467D" w:rsidRPr="00AB4447" w:rsidRDefault="00CD467D" w:rsidP="00CD467D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D467D" w:rsidRPr="00AB4447" w:rsidRDefault="00CD467D" w:rsidP="00CD467D">
      <w:pPr>
        <w:spacing w:after="0" w:line="240" w:lineRule="auto"/>
        <w:ind w:firstLine="198"/>
        <w:jc w:val="right"/>
        <w:rPr>
          <w:rFonts w:ascii="Times New Roman" w:hAnsi="Times New Roman" w:cs="Times New Roman"/>
          <w:sz w:val="26"/>
          <w:szCs w:val="26"/>
        </w:rPr>
      </w:pPr>
      <w:r w:rsidRPr="00AB4447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14607" w:type="dxa"/>
        <w:tblInd w:w="102" w:type="dxa"/>
        <w:tblLayout w:type="fixed"/>
        <w:tblLook w:val="04A0"/>
      </w:tblPr>
      <w:tblGrid>
        <w:gridCol w:w="6951"/>
        <w:gridCol w:w="2127"/>
        <w:gridCol w:w="1843"/>
        <w:gridCol w:w="1843"/>
        <w:gridCol w:w="1843"/>
      </w:tblGrid>
      <w:tr w:rsidR="00C43F42" w:rsidRPr="00AB4447" w:rsidTr="00AB4447">
        <w:trPr>
          <w:trHeight w:val="1541"/>
          <w:tblHeader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42" w:rsidRPr="00AB4447" w:rsidRDefault="00C43F42" w:rsidP="008A17E4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F42" w:rsidRPr="00AB4447" w:rsidRDefault="00C43F42" w:rsidP="008A17E4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</w:t>
            </w:r>
            <w:r w:rsidRPr="00AB4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статья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42" w:rsidRPr="00AB4447" w:rsidRDefault="00C43F42" w:rsidP="006E7540">
            <w:pPr>
              <w:ind w:left="-28" w:right="-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E7540" w:rsidRPr="00AB44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42" w:rsidRPr="00AB4447" w:rsidRDefault="00C43F42" w:rsidP="006E7540">
            <w:pPr>
              <w:ind w:left="-28" w:right="-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E7540" w:rsidRPr="00AB4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42" w:rsidRPr="00AB4447" w:rsidRDefault="00C43F42" w:rsidP="006E7540">
            <w:pPr>
              <w:ind w:left="-28" w:right="-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E7540" w:rsidRPr="00AB44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B444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22 618 230,9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23 441 277,2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25 775 619,8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области «Ра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витие здравоохранения Челябинской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729 345,0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727 876,5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729 642,8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729 345,0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727 876,5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729 642,8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«Оказание доступной и качественной медицинской помощи детям и матерям, вкл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чая совершенствование и развитие </w:t>
            </w:r>
            <w:proofErr w:type="spellStart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пренатальной</w:t>
            </w:r>
            <w:proofErr w:type="spellEnd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тальной</w:t>
            </w:r>
            <w:proofErr w:type="spellEnd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диагностики»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686 876,3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683 708,8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683 708,8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полноценным питанием беременных женщин, кормящих матерей, а также детей в возрасте до трех лет, осуществляемое по заключению врачей с учетом медици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ских показаний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01 4 03 01210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220 000,0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пренатальной (дородовой) диагностики нар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шений развития ребенка у беременных женщин, неонатал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скрининга на пять наследственных и врожденных з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болеваний в части исследований и консультаций, осущест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ляемых медико-генетическими консультациями, а также м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дико-генетических исследований в соответствующих стру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турных подразделениях медицинских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01 4 03 01220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28 000,0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детей, страдающих сахарным диабетом I типа, получающих помповую инсулинотерапию, расходными м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териалами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01 4 03 01230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18 000,0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детей, страдающих сахарным диабетом I типа, расходными материалами для проведения непрерывного мониторирования глюкозы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01 4 03 01240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126 000,0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задания на ок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зание государственных услуг (выполнение работ) (больн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цы, клиники, госпитали, медико-санитарные части)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Г3010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293 508,3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290 360,4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290 360,4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задания на ок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зание государственных услуг (выполнение работ) (родил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дома)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Г3080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1 368,0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1 348,4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«Управление развитием отрасли здравоохранения»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42 468,7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44 167,7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45 934,0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физическим 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цом, подлежащих исполнению в денежной форме (стипе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дии, иные выплаты социального характера)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01 4 11 95110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42 468,7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44 167,7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45 934,0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области «Ра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витие образования в Челябинской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3 772 618,4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3 698 903,5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3 608 021,2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3 772 618,4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3 698 903,5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3 608 021,2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«Обеспечение досту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ности качественного общего, дополнительного и дополн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тельного профессионального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3 472 618,4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3 398 903,5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3 308 021,2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Компенсация расходов родителей (законных представит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лей) на организацию обучения детей-инвалидов по осно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 общеобразовательным программам, в том числе по адаптированным образовательным программам общего 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разования, в форме семейного образования и самообразов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03 4 01 03180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807 769,5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807 769,5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807 769,5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питанием детей из малообеспеченных семей и детей с нарушениями здоровья, обучающихся в муниц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03 4 01 03190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254 651,7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254 651,7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254 651,7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расходов родителей (законных представит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лей) на организацию обучения лиц, являвшихся детьми-инвалидами, достигших совершеннолетия и имеющих ст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тус инвалида, обучающихся по основным общеобразов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тельным программам, в том числе по адаптированным обр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зовательным программам общего образования, в форме с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мейного образования и самообразования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27 512,9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27 512,9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27 512,9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бесплатным двухразовым горячим питанием обучающихся в муниципальных образовательных организ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циях, расположенных на территории Челябинской области, по образовательным программам основного общего, средн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 общего образования, один из </w:t>
            </w:r>
            <w:proofErr w:type="gramStart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родителей</w:t>
            </w:r>
            <w:proofErr w:type="gramEnd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которых призван на военную службу по мобилизации в Вооруженные Силы Российской Федерации или является иным участником сп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циальной военной операции на территориях Донецкой 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родной Республики, Луганской Народной Республики, З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порожской области, Херсонской области и Украины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03 4 01 03310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46 648,1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46 648,1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46 648,1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Выполнение публичных обязательств перед физическим 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цом, подлежащих исполнению в денежной форме (стипе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дии, иные выплаты социального характера)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03 4 01 95110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148,2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и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R3040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2 335 899,2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2 262 178,8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2 171 290,8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«Обеспечение отдыха и оздоровления детей»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03 4 04 00000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300 000,0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03 4 04 03350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300 000,0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области «Поддержка и развитие дошкольного образования в Ч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лябинской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04 0 00 00000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771 611,8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771 611,8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771 611,8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771 611,8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771 611,8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771 611,8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«Обеспечение террит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риальной и экономической доступности дошкольного обр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04 4 02 00000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771 611,8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771 611,8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771 611,8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части платы, взимаемой с родителей (зако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представителей) за присмотр и уход за детьми в образ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04 4 02 04090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691 111,8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691 111,8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691 111,8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туации, в расположенные на территории Челябинской 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дошкольные образовательные организации, через предоставление компенсации части родительской платы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04 4 02 04100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80 500,0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80 500,0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80 500,0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области «Ра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витие профессионального образования в Челябинской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568 438,2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588 458,6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609 277,9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568 438,2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588 458,6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609 277,9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«Обеспечение фун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ционирования системы среднего профессионального обр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568 438,2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588 458,6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609 277,9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физическим 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цом, подлежащих исполнению в денежной форме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05 4 02 95110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500 469,6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520 490,0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541 309,3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Денежная компенсация в размере двадцати процентов фа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тически произведенных расходов на оплату обучения об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чающихся по очной форме обучения в государственных профессиональных образовательных организациях, расп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ложенных на территории Челябинской области, на платной основе по имеющим государственную аккредитацию обр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зовательным программам среднего профессионального 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разования, не достигших возраста 23 лет, являющихся чл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нами семей, признанных многодетными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05 4 02 95180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8 294,0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8 294,0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8 294,0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части потерь в доходах организациям желе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нодорожного транспорта в связи с принятием субъектами Российской Федерации решений об установлении льгот по тарифам на проезд обучающихся общеобразовательных 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ганизаций, учащихся очной формы обучения професси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ЮЛ050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59 674,6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59 674,6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59 674,6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области «Обеспечение доступным и комфортным жильем гра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дан Российской Федерации в Челябинской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14 0 00 00000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201 199,4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203 500,6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204 070,1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201 199,4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203 500,6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204 070,1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«Оказание молодым семьям государственной поддержки для улучшения жили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условий»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14 4 01 00000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201 199,4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203 500,6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204 070,1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молодым семьям - участникам подпр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граммы дополнительных социальных выплат при рождении (усыновлении) одного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14 4 01 14050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1 400,0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молодым семьям - участникам подпр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граммы социальных выплат на приобретение (строительс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 01 R4970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199 799,4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202 100,6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202 670,1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области «Ра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витие социальной защиты населения в Челябинской о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28 0 00 00000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16 538 376,6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17 413 283,0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19 814 310,9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проектов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1 128 608,4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915 295,9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786 633,4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P1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1 128 608,4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915 295,9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786 633,4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Материнский (семейный) капитал в соответствии с Законом Челябинской области от 15 декабря 2011 года № 251-ЗО «О дополнительных мерах социальной поддержки семей, имеющих детей, в Челябинской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P1 28000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591 030,4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614 670,3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639 259,0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областного единовременного пособия при рожд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нии ребенка в соответствии с Законом Челябинской области от 27 октября 2005 года № 417-ЗО «Об областном един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временном пособии при рождении ребенка»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P1 28010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136 255,9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141 706,1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147 374,4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ежемесячной денежной выплаты, назнача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мой в случае рождения третьего ребенка и (или) последу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детей до достижения ребенком возраста трех лет,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P1 28020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ежемесячной денежной выплаты, назнача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P1 50840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401 202,1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158 799,5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15 409 768,2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16 497 987,1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19 027 677,5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«Содействие росту р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альных доходов семей с детьми»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10 287 719,2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11 284 542,0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13 713 531,0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Пособие на ребенка в соответствии с Законом Челябинской области от 28 октября 2004 года № 299-ЗО «О пособии на ребенка»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915 587,5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827 944,1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840 318,5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денежная выплата на оплату жилья и комм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нальных услуг многодетной семье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498 342,4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518 276,1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539 007,1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Социальная выплата на приобретение жилого помещения в соответствии с Законом Челябинской области от 28 апреля 2011 года № 121-ЗО «О бесплатном предоставлении земел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мельном участке на территории Челябинской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100 254,3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104 264,4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108 435,0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Денежное вознаграждение для многодетных матерей, 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гражденных знаком отличия Челябинской области «Мат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ринская слава», в соответствии с Законом Челябинской 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от 25 января 2007 года № 95-ЗО «О знаке отличия Ч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лябинской области «Материнская слава»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Денежное вознаграждение при награждении знаком отличия Челябинской области «Семейная доблесть» в соответствии с Законом Челябинской области от 24 апреля 2008 года № 266-ЗО «О знаке отличия Челябинской области «Семейная доблесть»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231,1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Отдых и оздоровление детей, находящихся в трудной жи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90 035,9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90 035,9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90 035,9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Санаторное оздоровление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160 114,7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160 114,7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160 114,7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Ежемесячная денежная выплата родителям, имеющим детей в возрасте до 18 лет, страдающих </w:t>
            </w:r>
            <w:proofErr w:type="spellStart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фенилкетонурией</w:t>
            </w:r>
            <w:proofErr w:type="spellEnd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кией</w:t>
            </w:r>
            <w:proofErr w:type="spellEnd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буллезным </w:t>
            </w:r>
            <w:proofErr w:type="spellStart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эпидермолизом</w:t>
            </w:r>
            <w:proofErr w:type="spellEnd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ихтиозом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22 557,3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23 459,6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24 398,0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ринского (семейного) капитала, формированию электро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реестров для зачисления денежных средств на счета ф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зических лиц в кредитных организациях и электронных ре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стров для зачисления денежных средств на счета организ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ций в кредитных организациях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17 730,9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18 440,1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19 177,8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денежная выплата, назначаемая в случае ро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 (усыновления) второго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311 950,7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сертификата на оплату реабилитационных услуг, оказываемых детям-инвалидам в возрасте до 18 лет, и услуг по их оздоровлению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61 334,0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61 334,0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61 334,0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расходов на оплату реабилитационных услуг, оказываемых детям-инвалидам в возрасте до 18 лет, и услуг по их оздоровлению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31 449,6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31 449,6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31 449,6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бюджету Фонда пенсионного и социального страхования Российской Федерации на осуществление в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платы ежемесячного пособия в связи с рождением и восп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танием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28 4 01 31460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8 077 870,8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9 448 732,4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11 838 769,3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5 116 986,8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5 208 262,6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5 308 838,9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Социальная поддержка детей-сирот и детей, оставшихся без попечения родителей, а также лиц из их числа, помещенных в муниципальные организации для детей-сирот и детей, 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тавшихся без попечения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28 4 02 28160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1 662 251,4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1 668 329,8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1 674 651,6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осуществление деятельности по опеке и п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печительству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28 4 02 28170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182 517,4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182 517,4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182 517,4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Меры социальной поддержки граждан, усыновивших, взя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ших под опеку (попечительство) или в приемную семью д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тей из организаций для детей-сирот в случае отсутствия м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жду ними родственных связей, в соответствии с Законом Челябинской области от 25 октября 2007 года № 212-ЗО «О мерах социальной поддержки детей-сирот и детей, оста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шихся без попечения родителей, вознаграждении, прич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тающемся приемному родителю, и социальных гарантиях приемной семье»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28 4 02 28180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10 150,0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10 150,0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10 150,0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№ 212-ЗО «О мерах социальной поддержки детей-сирот и детей, оставшихся без попечения родителей, возн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граждении, причитающемся приемному родителю, и соц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альных гарантиях приемной семье»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28 4 02 28190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995 607,5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999 704,2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999 704,2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лю, в соответствии с Законом Челябинской области от 25 октября 2007 года № 212-ЗО «О мерах социальной по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держки детей-сирот и детей, оставшихся без попечения р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дителей, вознаграждении, причитающемся приемному р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дителю, и социальных гарантиях приемной семье»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2 225 253,9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2 315 804,6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2 410 059,1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жилых помещений приемным семьям по договорам безвозмездного пользования жилыми помещениями в соответствии с Законом Челябинской 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от 25 октября 2007 года № 212-ЗО «О мерах социал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поддержки детей-сирот и детей, оставшихся без поп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родителей, вознаграждении, причитающемся прие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ному родителю, и социальных гарантиях приемной семье»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7 876,7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7 876,7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7 876,7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Единовременная выплата детям-сиротам и детям, оста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шимся без попечения родителей, имеющим в собственности жилое помещение, на ремонт жилого помещения в соотве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ствии с Законом Челябинской области от 25 октября 2007 года № 212-ЗО «О мерах социальной поддержки детей-сирот и детей, оставшихся без попечения родителей, возн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граждении, причитающемся приемному родителю, и соц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альных гарантиях приемной семье»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1 350,0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1 350,0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1 350,0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Меры социальной поддержки граждан по приобретению жилых помещений для детей-сирот, детей, оставшихся без попечения родителей, усыновленных жителями Челяби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области, в соответствии с Законом Челябинской обла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от 25 октября 2007 года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7 174,3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7 174,3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7 174,3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расходов на оплату найма жилых помещений лицам, включенным в список, по достижении ими возраста 18 лет, а также по приобретении ими полной дееспособн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 до достижения совершеннолетия в соответствии с Зак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 Челябинской области от 25 октября 2007 года № 212-ЗО «О мерах социальной поддержки детей-сирот и детей, 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тавшихся без попечения родителей, вознаграждении, прич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тающемся приемному родителю, и социальных гарантиях приемной семье»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15 355,6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15 355,6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15 355,6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приемным родителям единовременной в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платы на приобретение автомобиля в соответствии с Зак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 Челябинской области от 25 октября 2007 года № 212-ЗО «О мерах социальной поддержки детей-сирот и детей, о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тавшихся без попечения родителей, вознаграждении, прич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тающемся приемному родителю, и социальных гарантиях приемной семье»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9 450,0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«Социальное обслуж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вание населения»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5 062,2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5 182,5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5 307,6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Перевозка в пределах территории Челябинской области 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совершеннолетних, самовольно ушедших из семей, орган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заций для детей-сирот и детей, оставшихся без попечения родителей, образовательных организаций и иных организ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28 4 07 28640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778F8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63CBF" w:rsidRPr="00363CBF" w:rsidRDefault="000778F8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физическим 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цом, подлежащих исполнению в денежной форме (стипе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дии, иные выплаты социального характера)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28 4 07 95110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5 012,2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5 132,5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5 257,6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области «С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действие занятости населения Челябинской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67 0 00 00000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11 599,7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11 599,7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11 599,7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11 599,7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11 599,7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11 599,7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«Мероприятия по ос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ществлению полномочий и обеспечение деятельности орг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 службы занятости населения»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11 599,7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11 599,7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11 599,7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в сфере содействия занятости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67 4 01 67010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11 599,7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11 599,7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11 599,7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области «Ра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</w:t>
            </w: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витие культуры в Челябинской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68 0 00 00000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25 041,8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26 043,5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27 085,4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25 041,8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26 043,5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27 085,4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«Развитие художес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венного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68 4 03 00000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25 041,8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26 043,5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27 085,4</w:t>
            </w:r>
          </w:p>
        </w:tc>
      </w:tr>
      <w:tr w:rsidR="00363CBF" w:rsidRPr="00363CBF" w:rsidTr="00AB4447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физическим л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цом, подлежащих исполнению в денежной форме (стипе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дии, иные выплаты социального характера)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68 4 03 95110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25 041,8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26 043,5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BF" w:rsidRPr="00363CBF" w:rsidRDefault="00363CBF" w:rsidP="00AB4447">
            <w:pPr>
              <w:spacing w:after="0" w:line="240" w:lineRule="auto"/>
              <w:ind w:left="-28" w:right="-2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3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27 085,4</w:t>
            </w:r>
          </w:p>
        </w:tc>
      </w:tr>
    </w:tbl>
    <w:p w:rsidR="00363CBF" w:rsidRDefault="00363CBF" w:rsidP="00CD46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447" w:rsidRPr="00AB4447" w:rsidRDefault="00AB4447" w:rsidP="00CD46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B4447" w:rsidRPr="00AB4447" w:rsidSect="001825D1">
      <w:footerReference w:type="default" r:id="rId7"/>
      <w:pgSz w:w="16838" w:h="11906" w:orient="landscape" w:code="9"/>
      <w:pgMar w:top="1701" w:right="1134" w:bottom="567" w:left="1134" w:header="709" w:footer="709" w:gutter="0"/>
      <w:pgNumType w:start="7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E4" w:rsidRDefault="008A17E4" w:rsidP="006D544E">
      <w:pPr>
        <w:spacing w:after="0" w:line="240" w:lineRule="auto"/>
      </w:pPr>
      <w:r>
        <w:separator/>
      </w:r>
    </w:p>
  </w:endnote>
  <w:endnote w:type="continuationSeparator" w:id="0">
    <w:p w:rsidR="008A17E4" w:rsidRDefault="008A17E4" w:rsidP="006D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0870"/>
    </w:sdtPr>
    <w:sdtEndPr>
      <w:rPr>
        <w:rFonts w:ascii="Times New Roman" w:hAnsi="Times New Roman" w:cs="Times New Roman"/>
        <w:sz w:val="24"/>
        <w:szCs w:val="24"/>
      </w:rPr>
    </w:sdtEndPr>
    <w:sdtContent>
      <w:p w:rsidR="008A17E4" w:rsidRPr="006D544E" w:rsidRDefault="00FD622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54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17E4" w:rsidRPr="006D54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54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25D1">
          <w:rPr>
            <w:rFonts w:ascii="Times New Roman" w:hAnsi="Times New Roman" w:cs="Times New Roman"/>
            <w:noProof/>
            <w:sz w:val="24"/>
            <w:szCs w:val="24"/>
          </w:rPr>
          <w:t>747</w:t>
        </w:r>
        <w:r w:rsidRPr="006D54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E4" w:rsidRDefault="008A17E4" w:rsidP="006D544E">
      <w:pPr>
        <w:spacing w:after="0" w:line="240" w:lineRule="auto"/>
      </w:pPr>
      <w:r>
        <w:separator/>
      </w:r>
    </w:p>
  </w:footnote>
  <w:footnote w:type="continuationSeparator" w:id="0">
    <w:p w:rsidR="008A17E4" w:rsidRDefault="008A17E4" w:rsidP="006D5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476424"/>
    <w:rsid w:val="0000109F"/>
    <w:rsid w:val="0000268E"/>
    <w:rsid w:val="0000333A"/>
    <w:rsid w:val="00010881"/>
    <w:rsid w:val="00012247"/>
    <w:rsid w:val="00012D8C"/>
    <w:rsid w:val="00013FB0"/>
    <w:rsid w:val="00014B37"/>
    <w:rsid w:val="000219FB"/>
    <w:rsid w:val="0002314A"/>
    <w:rsid w:val="0002565D"/>
    <w:rsid w:val="00026D26"/>
    <w:rsid w:val="00027680"/>
    <w:rsid w:val="00031CFE"/>
    <w:rsid w:val="00042BC4"/>
    <w:rsid w:val="00044E24"/>
    <w:rsid w:val="00047C87"/>
    <w:rsid w:val="0005253F"/>
    <w:rsid w:val="000601B5"/>
    <w:rsid w:val="00061D56"/>
    <w:rsid w:val="0006365B"/>
    <w:rsid w:val="0006401A"/>
    <w:rsid w:val="000653DC"/>
    <w:rsid w:val="00066A59"/>
    <w:rsid w:val="00067336"/>
    <w:rsid w:val="0007321E"/>
    <w:rsid w:val="000778F8"/>
    <w:rsid w:val="00084E34"/>
    <w:rsid w:val="0008531C"/>
    <w:rsid w:val="00086CA9"/>
    <w:rsid w:val="000921DA"/>
    <w:rsid w:val="000929AF"/>
    <w:rsid w:val="00092F32"/>
    <w:rsid w:val="000966F2"/>
    <w:rsid w:val="000A1415"/>
    <w:rsid w:val="000A3CFD"/>
    <w:rsid w:val="000A592A"/>
    <w:rsid w:val="000B399E"/>
    <w:rsid w:val="000B42EC"/>
    <w:rsid w:val="000B46F8"/>
    <w:rsid w:val="000B56F9"/>
    <w:rsid w:val="000B7C76"/>
    <w:rsid w:val="000C44BD"/>
    <w:rsid w:val="000C46D2"/>
    <w:rsid w:val="000C6948"/>
    <w:rsid w:val="000D2B12"/>
    <w:rsid w:val="000D77B8"/>
    <w:rsid w:val="000D7B17"/>
    <w:rsid w:val="000E04B7"/>
    <w:rsid w:val="000E3790"/>
    <w:rsid w:val="000F21CD"/>
    <w:rsid w:val="000F2264"/>
    <w:rsid w:val="000F243C"/>
    <w:rsid w:val="00101AB5"/>
    <w:rsid w:val="0010294D"/>
    <w:rsid w:val="00103642"/>
    <w:rsid w:val="00104263"/>
    <w:rsid w:val="001056A8"/>
    <w:rsid w:val="001079BA"/>
    <w:rsid w:val="001100F6"/>
    <w:rsid w:val="00117A2A"/>
    <w:rsid w:val="00117BE5"/>
    <w:rsid w:val="00126189"/>
    <w:rsid w:val="00130B1D"/>
    <w:rsid w:val="00133C89"/>
    <w:rsid w:val="0014177A"/>
    <w:rsid w:val="00142B43"/>
    <w:rsid w:val="00142D0F"/>
    <w:rsid w:val="00143210"/>
    <w:rsid w:val="00150577"/>
    <w:rsid w:val="001536E1"/>
    <w:rsid w:val="00154151"/>
    <w:rsid w:val="0015598C"/>
    <w:rsid w:val="00164E91"/>
    <w:rsid w:val="00172F0C"/>
    <w:rsid w:val="00173EE0"/>
    <w:rsid w:val="00175ACF"/>
    <w:rsid w:val="00176825"/>
    <w:rsid w:val="0017745C"/>
    <w:rsid w:val="00177A62"/>
    <w:rsid w:val="001825D1"/>
    <w:rsid w:val="00185877"/>
    <w:rsid w:val="00185E0B"/>
    <w:rsid w:val="00191408"/>
    <w:rsid w:val="001915CF"/>
    <w:rsid w:val="00195D5F"/>
    <w:rsid w:val="00197CF8"/>
    <w:rsid w:val="001A1489"/>
    <w:rsid w:val="001A1F8C"/>
    <w:rsid w:val="001A3EB1"/>
    <w:rsid w:val="001A4EF2"/>
    <w:rsid w:val="001A65E6"/>
    <w:rsid w:val="001A6A53"/>
    <w:rsid w:val="001A7750"/>
    <w:rsid w:val="001A7B8F"/>
    <w:rsid w:val="001B267C"/>
    <w:rsid w:val="001B3F07"/>
    <w:rsid w:val="001B559F"/>
    <w:rsid w:val="001C6B08"/>
    <w:rsid w:val="001E4AFF"/>
    <w:rsid w:val="001F2C9E"/>
    <w:rsid w:val="001F38BD"/>
    <w:rsid w:val="001F440C"/>
    <w:rsid w:val="001F5901"/>
    <w:rsid w:val="001F6855"/>
    <w:rsid w:val="001F6DF2"/>
    <w:rsid w:val="00207EA3"/>
    <w:rsid w:val="00227E72"/>
    <w:rsid w:val="002353E5"/>
    <w:rsid w:val="00235BAC"/>
    <w:rsid w:val="002431B4"/>
    <w:rsid w:val="00245B5B"/>
    <w:rsid w:val="0024788F"/>
    <w:rsid w:val="00250463"/>
    <w:rsid w:val="00253240"/>
    <w:rsid w:val="0025343B"/>
    <w:rsid w:val="002543E3"/>
    <w:rsid w:val="002559E6"/>
    <w:rsid w:val="00256C50"/>
    <w:rsid w:val="0026053F"/>
    <w:rsid w:val="00262AA6"/>
    <w:rsid w:val="002817D6"/>
    <w:rsid w:val="002825FF"/>
    <w:rsid w:val="002843FF"/>
    <w:rsid w:val="002865A3"/>
    <w:rsid w:val="0029022C"/>
    <w:rsid w:val="00294DEC"/>
    <w:rsid w:val="002951C2"/>
    <w:rsid w:val="00295DB6"/>
    <w:rsid w:val="0029611F"/>
    <w:rsid w:val="002A37FD"/>
    <w:rsid w:val="002A4F19"/>
    <w:rsid w:val="002B0A67"/>
    <w:rsid w:val="002B20F4"/>
    <w:rsid w:val="002B5542"/>
    <w:rsid w:val="002B798E"/>
    <w:rsid w:val="002B7AEC"/>
    <w:rsid w:val="002C0BCF"/>
    <w:rsid w:val="002C0DCD"/>
    <w:rsid w:val="002C3980"/>
    <w:rsid w:val="002C4891"/>
    <w:rsid w:val="002C65F0"/>
    <w:rsid w:val="002D3FF9"/>
    <w:rsid w:val="002D6443"/>
    <w:rsid w:val="002F20C5"/>
    <w:rsid w:val="002F6E6E"/>
    <w:rsid w:val="00301E99"/>
    <w:rsid w:val="0031006A"/>
    <w:rsid w:val="0031177A"/>
    <w:rsid w:val="00320CF8"/>
    <w:rsid w:val="00322F47"/>
    <w:rsid w:val="00323079"/>
    <w:rsid w:val="00323327"/>
    <w:rsid w:val="003252CE"/>
    <w:rsid w:val="00326538"/>
    <w:rsid w:val="00330A40"/>
    <w:rsid w:val="003324A7"/>
    <w:rsid w:val="0033274C"/>
    <w:rsid w:val="00332D52"/>
    <w:rsid w:val="003345C2"/>
    <w:rsid w:val="003366FE"/>
    <w:rsid w:val="00340F5C"/>
    <w:rsid w:val="00341C65"/>
    <w:rsid w:val="0034218E"/>
    <w:rsid w:val="00343E2B"/>
    <w:rsid w:val="0034628A"/>
    <w:rsid w:val="003567ED"/>
    <w:rsid w:val="00360790"/>
    <w:rsid w:val="00361174"/>
    <w:rsid w:val="00363829"/>
    <w:rsid w:val="00363CBF"/>
    <w:rsid w:val="00382997"/>
    <w:rsid w:val="00390075"/>
    <w:rsid w:val="00396F49"/>
    <w:rsid w:val="003A35C2"/>
    <w:rsid w:val="003B4AE6"/>
    <w:rsid w:val="003C07D5"/>
    <w:rsid w:val="003C0DEB"/>
    <w:rsid w:val="003C2558"/>
    <w:rsid w:val="003C60EE"/>
    <w:rsid w:val="003D0CBD"/>
    <w:rsid w:val="003D1171"/>
    <w:rsid w:val="003D1EDD"/>
    <w:rsid w:val="003D2006"/>
    <w:rsid w:val="003D3C1F"/>
    <w:rsid w:val="003E3751"/>
    <w:rsid w:val="003E4F69"/>
    <w:rsid w:val="003E7687"/>
    <w:rsid w:val="003F163F"/>
    <w:rsid w:val="003F33B4"/>
    <w:rsid w:val="00401C66"/>
    <w:rsid w:val="00405A2C"/>
    <w:rsid w:val="00410978"/>
    <w:rsid w:val="00411EF3"/>
    <w:rsid w:val="004239B9"/>
    <w:rsid w:val="004249D5"/>
    <w:rsid w:val="004276C3"/>
    <w:rsid w:val="004301E5"/>
    <w:rsid w:val="00433373"/>
    <w:rsid w:val="00433E3E"/>
    <w:rsid w:val="004347DB"/>
    <w:rsid w:val="00434ED4"/>
    <w:rsid w:val="004369AD"/>
    <w:rsid w:val="004421EB"/>
    <w:rsid w:val="00443C0E"/>
    <w:rsid w:val="00443EEE"/>
    <w:rsid w:val="00444D16"/>
    <w:rsid w:val="004479EF"/>
    <w:rsid w:val="00447E32"/>
    <w:rsid w:val="00450C5E"/>
    <w:rsid w:val="0046078A"/>
    <w:rsid w:val="0046193E"/>
    <w:rsid w:val="00473486"/>
    <w:rsid w:val="00476424"/>
    <w:rsid w:val="00480FD6"/>
    <w:rsid w:val="00482EAE"/>
    <w:rsid w:val="00485AFD"/>
    <w:rsid w:val="004866E5"/>
    <w:rsid w:val="00490A5E"/>
    <w:rsid w:val="004A58D5"/>
    <w:rsid w:val="004B46F5"/>
    <w:rsid w:val="004C3ABD"/>
    <w:rsid w:val="004C3BD3"/>
    <w:rsid w:val="004D450F"/>
    <w:rsid w:val="004D61AE"/>
    <w:rsid w:val="004D7DF7"/>
    <w:rsid w:val="004E0279"/>
    <w:rsid w:val="004E1534"/>
    <w:rsid w:val="004E3B37"/>
    <w:rsid w:val="004E5922"/>
    <w:rsid w:val="004E7E49"/>
    <w:rsid w:val="004F43F0"/>
    <w:rsid w:val="004F4683"/>
    <w:rsid w:val="004F6EF2"/>
    <w:rsid w:val="004F77CF"/>
    <w:rsid w:val="004F7F8A"/>
    <w:rsid w:val="00502422"/>
    <w:rsid w:val="00506EE6"/>
    <w:rsid w:val="005106F4"/>
    <w:rsid w:val="005107F0"/>
    <w:rsid w:val="00515C99"/>
    <w:rsid w:val="005167E6"/>
    <w:rsid w:val="00530327"/>
    <w:rsid w:val="00535872"/>
    <w:rsid w:val="005421CA"/>
    <w:rsid w:val="0055186E"/>
    <w:rsid w:val="00565D51"/>
    <w:rsid w:val="005672B3"/>
    <w:rsid w:val="00567454"/>
    <w:rsid w:val="00567D85"/>
    <w:rsid w:val="00572CDF"/>
    <w:rsid w:val="00575892"/>
    <w:rsid w:val="005811AD"/>
    <w:rsid w:val="00581987"/>
    <w:rsid w:val="00581A2E"/>
    <w:rsid w:val="00581DFA"/>
    <w:rsid w:val="00586B28"/>
    <w:rsid w:val="00586F3C"/>
    <w:rsid w:val="0059496C"/>
    <w:rsid w:val="00597D2E"/>
    <w:rsid w:val="005A3A57"/>
    <w:rsid w:val="005B3E21"/>
    <w:rsid w:val="005B6376"/>
    <w:rsid w:val="005C17E9"/>
    <w:rsid w:val="005D2B78"/>
    <w:rsid w:val="005E475A"/>
    <w:rsid w:val="005F0826"/>
    <w:rsid w:val="005F5B2D"/>
    <w:rsid w:val="006016EE"/>
    <w:rsid w:val="00601ED7"/>
    <w:rsid w:val="00611DCE"/>
    <w:rsid w:val="00612B29"/>
    <w:rsid w:val="006224FF"/>
    <w:rsid w:val="00624A5F"/>
    <w:rsid w:val="00631E4D"/>
    <w:rsid w:val="00634E5C"/>
    <w:rsid w:val="0064337D"/>
    <w:rsid w:val="00646EBD"/>
    <w:rsid w:val="00647078"/>
    <w:rsid w:val="00647B02"/>
    <w:rsid w:val="006517FF"/>
    <w:rsid w:val="006543C4"/>
    <w:rsid w:val="00654C50"/>
    <w:rsid w:val="00655788"/>
    <w:rsid w:val="00656160"/>
    <w:rsid w:val="00656B37"/>
    <w:rsid w:val="00665A0D"/>
    <w:rsid w:val="00671B91"/>
    <w:rsid w:val="0067204B"/>
    <w:rsid w:val="00672F0F"/>
    <w:rsid w:val="0067489E"/>
    <w:rsid w:val="00680A23"/>
    <w:rsid w:val="00681C84"/>
    <w:rsid w:val="006852A4"/>
    <w:rsid w:val="00693E32"/>
    <w:rsid w:val="006964E9"/>
    <w:rsid w:val="00696C4E"/>
    <w:rsid w:val="006A145F"/>
    <w:rsid w:val="006A2BB7"/>
    <w:rsid w:val="006A4B95"/>
    <w:rsid w:val="006A688F"/>
    <w:rsid w:val="006B0C34"/>
    <w:rsid w:val="006B24E2"/>
    <w:rsid w:val="006B4A75"/>
    <w:rsid w:val="006B7C40"/>
    <w:rsid w:val="006C6BF2"/>
    <w:rsid w:val="006D544E"/>
    <w:rsid w:val="006E10EF"/>
    <w:rsid w:val="006E2859"/>
    <w:rsid w:val="006E7540"/>
    <w:rsid w:val="006E7D3A"/>
    <w:rsid w:val="006F111E"/>
    <w:rsid w:val="006F1426"/>
    <w:rsid w:val="006F1F62"/>
    <w:rsid w:val="00706619"/>
    <w:rsid w:val="00706C9E"/>
    <w:rsid w:val="007158A7"/>
    <w:rsid w:val="007168E3"/>
    <w:rsid w:val="007265B3"/>
    <w:rsid w:val="00726FEE"/>
    <w:rsid w:val="00743ADD"/>
    <w:rsid w:val="0075495C"/>
    <w:rsid w:val="007614E7"/>
    <w:rsid w:val="00763286"/>
    <w:rsid w:val="0076652F"/>
    <w:rsid w:val="00767F44"/>
    <w:rsid w:val="007725AE"/>
    <w:rsid w:val="0077646D"/>
    <w:rsid w:val="00776843"/>
    <w:rsid w:val="0078631C"/>
    <w:rsid w:val="00791565"/>
    <w:rsid w:val="00794E40"/>
    <w:rsid w:val="007A06B4"/>
    <w:rsid w:val="007A0DD5"/>
    <w:rsid w:val="007A0E65"/>
    <w:rsid w:val="007A53E3"/>
    <w:rsid w:val="007B4B40"/>
    <w:rsid w:val="007B4B91"/>
    <w:rsid w:val="007C0E79"/>
    <w:rsid w:val="007C1D3B"/>
    <w:rsid w:val="007D214E"/>
    <w:rsid w:val="007D4755"/>
    <w:rsid w:val="007F13E5"/>
    <w:rsid w:val="007F2F29"/>
    <w:rsid w:val="007F31FD"/>
    <w:rsid w:val="007F5192"/>
    <w:rsid w:val="007F61B3"/>
    <w:rsid w:val="007F624A"/>
    <w:rsid w:val="00801869"/>
    <w:rsid w:val="008019B9"/>
    <w:rsid w:val="0080583C"/>
    <w:rsid w:val="00810897"/>
    <w:rsid w:val="00822568"/>
    <w:rsid w:val="008268EC"/>
    <w:rsid w:val="00827B76"/>
    <w:rsid w:val="00832F4F"/>
    <w:rsid w:val="0083346F"/>
    <w:rsid w:val="00834EBB"/>
    <w:rsid w:val="00842B14"/>
    <w:rsid w:val="00843685"/>
    <w:rsid w:val="008459D8"/>
    <w:rsid w:val="0085120F"/>
    <w:rsid w:val="0085167D"/>
    <w:rsid w:val="00855995"/>
    <w:rsid w:val="008570FE"/>
    <w:rsid w:val="00857EBC"/>
    <w:rsid w:val="00877F12"/>
    <w:rsid w:val="008860F5"/>
    <w:rsid w:val="008946FF"/>
    <w:rsid w:val="00896B9D"/>
    <w:rsid w:val="008A17E4"/>
    <w:rsid w:val="008B2C39"/>
    <w:rsid w:val="008B36A9"/>
    <w:rsid w:val="008C1EA9"/>
    <w:rsid w:val="008C3DC7"/>
    <w:rsid w:val="008C5CB5"/>
    <w:rsid w:val="008D3ACB"/>
    <w:rsid w:val="008D3C62"/>
    <w:rsid w:val="008D3F63"/>
    <w:rsid w:val="008D76F5"/>
    <w:rsid w:val="008E2067"/>
    <w:rsid w:val="008E27C4"/>
    <w:rsid w:val="008E322F"/>
    <w:rsid w:val="008F201B"/>
    <w:rsid w:val="008F2384"/>
    <w:rsid w:val="008F606D"/>
    <w:rsid w:val="009035F8"/>
    <w:rsid w:val="00903E03"/>
    <w:rsid w:val="00906838"/>
    <w:rsid w:val="00911CCE"/>
    <w:rsid w:val="00913CDB"/>
    <w:rsid w:val="00914E0F"/>
    <w:rsid w:val="00917B45"/>
    <w:rsid w:val="00920CEF"/>
    <w:rsid w:val="00921681"/>
    <w:rsid w:val="009220F6"/>
    <w:rsid w:val="00923CF3"/>
    <w:rsid w:val="00923F36"/>
    <w:rsid w:val="0092401D"/>
    <w:rsid w:val="00930482"/>
    <w:rsid w:val="009310A7"/>
    <w:rsid w:val="00935541"/>
    <w:rsid w:val="00937D5E"/>
    <w:rsid w:val="00940143"/>
    <w:rsid w:val="00941633"/>
    <w:rsid w:val="009428E9"/>
    <w:rsid w:val="00943360"/>
    <w:rsid w:val="0094356D"/>
    <w:rsid w:val="009437DA"/>
    <w:rsid w:val="009441B5"/>
    <w:rsid w:val="00946581"/>
    <w:rsid w:val="009524C7"/>
    <w:rsid w:val="00961972"/>
    <w:rsid w:val="00966EC9"/>
    <w:rsid w:val="00967DBC"/>
    <w:rsid w:val="009710F9"/>
    <w:rsid w:val="009722FB"/>
    <w:rsid w:val="009777D0"/>
    <w:rsid w:val="009864C0"/>
    <w:rsid w:val="009912D3"/>
    <w:rsid w:val="00991781"/>
    <w:rsid w:val="009934FD"/>
    <w:rsid w:val="009967CA"/>
    <w:rsid w:val="009A2BB9"/>
    <w:rsid w:val="009B490E"/>
    <w:rsid w:val="009B56DC"/>
    <w:rsid w:val="009C0DBD"/>
    <w:rsid w:val="009C15CA"/>
    <w:rsid w:val="009C32C3"/>
    <w:rsid w:val="009C369E"/>
    <w:rsid w:val="009C463A"/>
    <w:rsid w:val="009D1E1C"/>
    <w:rsid w:val="009D6933"/>
    <w:rsid w:val="009D6935"/>
    <w:rsid w:val="009D764C"/>
    <w:rsid w:val="009E0E0F"/>
    <w:rsid w:val="009E19A3"/>
    <w:rsid w:val="00A02A4E"/>
    <w:rsid w:val="00A07BE8"/>
    <w:rsid w:val="00A11249"/>
    <w:rsid w:val="00A143D2"/>
    <w:rsid w:val="00A144A1"/>
    <w:rsid w:val="00A17EA4"/>
    <w:rsid w:val="00A21E5F"/>
    <w:rsid w:val="00A21EC4"/>
    <w:rsid w:val="00A26A6A"/>
    <w:rsid w:val="00A26E57"/>
    <w:rsid w:val="00A32165"/>
    <w:rsid w:val="00A47E59"/>
    <w:rsid w:val="00A504AC"/>
    <w:rsid w:val="00A543D5"/>
    <w:rsid w:val="00A5453B"/>
    <w:rsid w:val="00A54E84"/>
    <w:rsid w:val="00A65BA1"/>
    <w:rsid w:val="00A7630C"/>
    <w:rsid w:val="00A765E8"/>
    <w:rsid w:val="00A8289A"/>
    <w:rsid w:val="00A848DA"/>
    <w:rsid w:val="00A84DA1"/>
    <w:rsid w:val="00A86451"/>
    <w:rsid w:val="00A86CCA"/>
    <w:rsid w:val="00A92552"/>
    <w:rsid w:val="00AA1B9D"/>
    <w:rsid w:val="00AA47FD"/>
    <w:rsid w:val="00AA5ED0"/>
    <w:rsid w:val="00AA7A53"/>
    <w:rsid w:val="00AB0F20"/>
    <w:rsid w:val="00AB4447"/>
    <w:rsid w:val="00AB5663"/>
    <w:rsid w:val="00AD431E"/>
    <w:rsid w:val="00AE1B1E"/>
    <w:rsid w:val="00AE1FE3"/>
    <w:rsid w:val="00AE254F"/>
    <w:rsid w:val="00AE266E"/>
    <w:rsid w:val="00AE74C6"/>
    <w:rsid w:val="00AF16DD"/>
    <w:rsid w:val="00AF213C"/>
    <w:rsid w:val="00AF2FDC"/>
    <w:rsid w:val="00AF3B44"/>
    <w:rsid w:val="00B01D32"/>
    <w:rsid w:val="00B044EB"/>
    <w:rsid w:val="00B04545"/>
    <w:rsid w:val="00B04A99"/>
    <w:rsid w:val="00B06ED0"/>
    <w:rsid w:val="00B10560"/>
    <w:rsid w:val="00B227FC"/>
    <w:rsid w:val="00B23521"/>
    <w:rsid w:val="00B26CF2"/>
    <w:rsid w:val="00B271AD"/>
    <w:rsid w:val="00B340CB"/>
    <w:rsid w:val="00B40848"/>
    <w:rsid w:val="00B40CFB"/>
    <w:rsid w:val="00B42672"/>
    <w:rsid w:val="00B52975"/>
    <w:rsid w:val="00B61088"/>
    <w:rsid w:val="00B6512D"/>
    <w:rsid w:val="00B6654A"/>
    <w:rsid w:val="00B706C8"/>
    <w:rsid w:val="00B84B7F"/>
    <w:rsid w:val="00B84E7C"/>
    <w:rsid w:val="00B85E20"/>
    <w:rsid w:val="00B86056"/>
    <w:rsid w:val="00B90F57"/>
    <w:rsid w:val="00B93AB6"/>
    <w:rsid w:val="00B97BA0"/>
    <w:rsid w:val="00BA4182"/>
    <w:rsid w:val="00BA7B33"/>
    <w:rsid w:val="00BA7D6F"/>
    <w:rsid w:val="00BB0D2F"/>
    <w:rsid w:val="00BB0DBD"/>
    <w:rsid w:val="00BB2284"/>
    <w:rsid w:val="00BB2DCC"/>
    <w:rsid w:val="00BC4400"/>
    <w:rsid w:val="00BC4F1F"/>
    <w:rsid w:val="00BC7EA2"/>
    <w:rsid w:val="00BD40B1"/>
    <w:rsid w:val="00BD6371"/>
    <w:rsid w:val="00BE297B"/>
    <w:rsid w:val="00BF08A5"/>
    <w:rsid w:val="00BF142D"/>
    <w:rsid w:val="00BF3556"/>
    <w:rsid w:val="00C04833"/>
    <w:rsid w:val="00C1567A"/>
    <w:rsid w:val="00C229D9"/>
    <w:rsid w:val="00C2678C"/>
    <w:rsid w:val="00C36F95"/>
    <w:rsid w:val="00C4033B"/>
    <w:rsid w:val="00C43F42"/>
    <w:rsid w:val="00C51317"/>
    <w:rsid w:val="00C51FCB"/>
    <w:rsid w:val="00C54E94"/>
    <w:rsid w:val="00C57510"/>
    <w:rsid w:val="00C57523"/>
    <w:rsid w:val="00C60B51"/>
    <w:rsid w:val="00C64BFA"/>
    <w:rsid w:val="00C65287"/>
    <w:rsid w:val="00C73376"/>
    <w:rsid w:val="00C73F6B"/>
    <w:rsid w:val="00C844A0"/>
    <w:rsid w:val="00C85F4A"/>
    <w:rsid w:val="00C871C7"/>
    <w:rsid w:val="00CA492E"/>
    <w:rsid w:val="00CA5697"/>
    <w:rsid w:val="00CA7F0D"/>
    <w:rsid w:val="00CB1785"/>
    <w:rsid w:val="00CB4783"/>
    <w:rsid w:val="00CB495E"/>
    <w:rsid w:val="00CB72B3"/>
    <w:rsid w:val="00CB776B"/>
    <w:rsid w:val="00CB7B82"/>
    <w:rsid w:val="00CC4C24"/>
    <w:rsid w:val="00CC7E85"/>
    <w:rsid w:val="00CD29DF"/>
    <w:rsid w:val="00CD467D"/>
    <w:rsid w:val="00CD58C3"/>
    <w:rsid w:val="00CE3299"/>
    <w:rsid w:val="00CE5740"/>
    <w:rsid w:val="00CF0131"/>
    <w:rsid w:val="00CF1FE1"/>
    <w:rsid w:val="00CF6BD0"/>
    <w:rsid w:val="00D00087"/>
    <w:rsid w:val="00D05553"/>
    <w:rsid w:val="00D06AE5"/>
    <w:rsid w:val="00D07753"/>
    <w:rsid w:val="00D1074A"/>
    <w:rsid w:val="00D10B68"/>
    <w:rsid w:val="00D130FE"/>
    <w:rsid w:val="00D1484C"/>
    <w:rsid w:val="00D26949"/>
    <w:rsid w:val="00D27916"/>
    <w:rsid w:val="00D31FBB"/>
    <w:rsid w:val="00D350E2"/>
    <w:rsid w:val="00D44BA3"/>
    <w:rsid w:val="00D456ED"/>
    <w:rsid w:val="00D4707E"/>
    <w:rsid w:val="00D47DA0"/>
    <w:rsid w:val="00D55653"/>
    <w:rsid w:val="00D57704"/>
    <w:rsid w:val="00D57A5B"/>
    <w:rsid w:val="00D61761"/>
    <w:rsid w:val="00D61BAF"/>
    <w:rsid w:val="00D63B42"/>
    <w:rsid w:val="00D7073B"/>
    <w:rsid w:val="00D70E53"/>
    <w:rsid w:val="00D715AD"/>
    <w:rsid w:val="00D717FD"/>
    <w:rsid w:val="00D74649"/>
    <w:rsid w:val="00D74E32"/>
    <w:rsid w:val="00D81BC3"/>
    <w:rsid w:val="00D8346C"/>
    <w:rsid w:val="00D94C9D"/>
    <w:rsid w:val="00DA34A5"/>
    <w:rsid w:val="00DA53EC"/>
    <w:rsid w:val="00DA5460"/>
    <w:rsid w:val="00DB0064"/>
    <w:rsid w:val="00DB483C"/>
    <w:rsid w:val="00DB5F20"/>
    <w:rsid w:val="00DB6165"/>
    <w:rsid w:val="00DC3E37"/>
    <w:rsid w:val="00DD0729"/>
    <w:rsid w:val="00DD0736"/>
    <w:rsid w:val="00DF0E99"/>
    <w:rsid w:val="00DF3FE8"/>
    <w:rsid w:val="00DF43FE"/>
    <w:rsid w:val="00E02D40"/>
    <w:rsid w:val="00E0383F"/>
    <w:rsid w:val="00E06163"/>
    <w:rsid w:val="00E10C1E"/>
    <w:rsid w:val="00E11C8C"/>
    <w:rsid w:val="00E16950"/>
    <w:rsid w:val="00E17FC3"/>
    <w:rsid w:val="00E20995"/>
    <w:rsid w:val="00E27CC3"/>
    <w:rsid w:val="00E30277"/>
    <w:rsid w:val="00E310C6"/>
    <w:rsid w:val="00E314C4"/>
    <w:rsid w:val="00E35639"/>
    <w:rsid w:val="00E42451"/>
    <w:rsid w:val="00E523C9"/>
    <w:rsid w:val="00E56103"/>
    <w:rsid w:val="00E57D4B"/>
    <w:rsid w:val="00E628D0"/>
    <w:rsid w:val="00E65475"/>
    <w:rsid w:val="00E74C32"/>
    <w:rsid w:val="00E77A61"/>
    <w:rsid w:val="00E77BFA"/>
    <w:rsid w:val="00E77D49"/>
    <w:rsid w:val="00E83E06"/>
    <w:rsid w:val="00E85DC2"/>
    <w:rsid w:val="00E874A9"/>
    <w:rsid w:val="00E94EFA"/>
    <w:rsid w:val="00E96336"/>
    <w:rsid w:val="00EB0AEF"/>
    <w:rsid w:val="00EB26D9"/>
    <w:rsid w:val="00EB4D8A"/>
    <w:rsid w:val="00EC531F"/>
    <w:rsid w:val="00ED07BE"/>
    <w:rsid w:val="00ED347D"/>
    <w:rsid w:val="00ED3C53"/>
    <w:rsid w:val="00ED3EB2"/>
    <w:rsid w:val="00ED462F"/>
    <w:rsid w:val="00ED7AB9"/>
    <w:rsid w:val="00EE0F7D"/>
    <w:rsid w:val="00EE128D"/>
    <w:rsid w:val="00EF166E"/>
    <w:rsid w:val="00EF3108"/>
    <w:rsid w:val="00F02C05"/>
    <w:rsid w:val="00F11819"/>
    <w:rsid w:val="00F21A69"/>
    <w:rsid w:val="00F24C2C"/>
    <w:rsid w:val="00F32C6F"/>
    <w:rsid w:val="00F36E90"/>
    <w:rsid w:val="00F37C7F"/>
    <w:rsid w:val="00F410CF"/>
    <w:rsid w:val="00F51854"/>
    <w:rsid w:val="00F558A5"/>
    <w:rsid w:val="00F57894"/>
    <w:rsid w:val="00F631F6"/>
    <w:rsid w:val="00F67983"/>
    <w:rsid w:val="00F71FA4"/>
    <w:rsid w:val="00F73D4C"/>
    <w:rsid w:val="00F76B45"/>
    <w:rsid w:val="00F77C9C"/>
    <w:rsid w:val="00F93853"/>
    <w:rsid w:val="00F945F2"/>
    <w:rsid w:val="00F97C04"/>
    <w:rsid w:val="00FB484A"/>
    <w:rsid w:val="00FB4EAA"/>
    <w:rsid w:val="00FB6305"/>
    <w:rsid w:val="00FC5855"/>
    <w:rsid w:val="00FD0817"/>
    <w:rsid w:val="00FD1D75"/>
    <w:rsid w:val="00FD3487"/>
    <w:rsid w:val="00FD4837"/>
    <w:rsid w:val="00FD622C"/>
    <w:rsid w:val="00FE198E"/>
    <w:rsid w:val="00FE41D5"/>
    <w:rsid w:val="00FE5AB0"/>
    <w:rsid w:val="00FE7515"/>
    <w:rsid w:val="00FF0D24"/>
    <w:rsid w:val="00FF6A89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4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6424"/>
    <w:rPr>
      <w:color w:val="800080"/>
      <w:u w:val="single"/>
    </w:rPr>
  </w:style>
  <w:style w:type="paragraph" w:customStyle="1" w:styleId="xl65">
    <w:name w:val="xl65"/>
    <w:basedOn w:val="a"/>
    <w:rsid w:val="00476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47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70">
    <w:name w:val="xl70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1">
    <w:name w:val="xl71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2">
    <w:name w:val="xl72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3">
    <w:name w:val="xl73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4">
    <w:name w:val="xl74"/>
    <w:basedOn w:val="a"/>
    <w:rsid w:val="0047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76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4764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4764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47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2">
    <w:name w:val="xl82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47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47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4764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476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476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476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4764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476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rsid w:val="0047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7">
    <w:name w:val="xl97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D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544E"/>
  </w:style>
  <w:style w:type="paragraph" w:styleId="a7">
    <w:name w:val="footer"/>
    <w:basedOn w:val="a"/>
    <w:link w:val="a8"/>
    <w:uiPriority w:val="99"/>
    <w:unhideWhenUsed/>
    <w:rsid w:val="006D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44E"/>
  </w:style>
  <w:style w:type="paragraph" w:customStyle="1" w:styleId="xl103">
    <w:name w:val="xl103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4">
    <w:name w:val="xl104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62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6224F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6224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6224F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6224F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6224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3">
    <w:name w:val="xl113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6224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622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6">
    <w:name w:val="xl116"/>
    <w:basedOn w:val="a"/>
    <w:rsid w:val="00622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7">
    <w:name w:val="xl117"/>
    <w:basedOn w:val="a"/>
    <w:rsid w:val="00622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8">
    <w:name w:val="xl118"/>
    <w:basedOn w:val="a"/>
    <w:rsid w:val="006224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9">
    <w:name w:val="xl119"/>
    <w:basedOn w:val="a"/>
    <w:rsid w:val="00622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FA4"/>
    <w:rPr>
      <w:rFonts w:ascii="Tahoma" w:hAnsi="Tahoma" w:cs="Tahoma"/>
      <w:sz w:val="16"/>
      <w:szCs w:val="16"/>
    </w:rPr>
  </w:style>
  <w:style w:type="paragraph" w:customStyle="1" w:styleId="xl120">
    <w:name w:val="xl120"/>
    <w:basedOn w:val="a"/>
    <w:rsid w:val="00E1695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E1695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E1695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E1695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E1695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E1695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7">
    <w:name w:val="xl127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1">
    <w:name w:val="xl131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32">
    <w:name w:val="xl132"/>
    <w:basedOn w:val="a"/>
    <w:rsid w:val="00E169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paragraph" w:customStyle="1" w:styleId="xl133">
    <w:name w:val="xl133"/>
    <w:basedOn w:val="a"/>
    <w:rsid w:val="00A54E8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A54E8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A54E8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A54E8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7">
    <w:name w:val="xl137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8">
    <w:name w:val="xl138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9">
    <w:name w:val="xl139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0">
    <w:name w:val="xl140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1">
    <w:name w:val="xl141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2">
    <w:name w:val="xl142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45">
    <w:name w:val="xl145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6">
    <w:name w:val="xl146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7">
    <w:name w:val="xl147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9">
    <w:name w:val="xl149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50">
    <w:name w:val="xl150"/>
    <w:basedOn w:val="a"/>
    <w:rsid w:val="00444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3">
    <w:name w:val="xl63"/>
    <w:basedOn w:val="a"/>
    <w:rsid w:val="006B7C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B7C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D46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D46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D46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BF739-0D70-4637-93C6-A27DDD10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pg-bav</dc:creator>
  <cp:lastModifiedBy>sharonov.i.a</cp:lastModifiedBy>
  <cp:revision>8</cp:revision>
  <cp:lastPrinted>2023-10-18T12:28:00Z</cp:lastPrinted>
  <dcterms:created xsi:type="dcterms:W3CDTF">2023-10-19T08:40:00Z</dcterms:created>
  <dcterms:modified xsi:type="dcterms:W3CDTF">2023-10-27T11:10:00Z</dcterms:modified>
</cp:coreProperties>
</file>