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6048" w14:textId="77777777" w:rsidR="000D4AD4" w:rsidRDefault="000D4AD4" w:rsidP="000D4AD4">
      <w:pPr>
        <w:jc w:val="right"/>
        <w:rPr>
          <w:sz w:val="28"/>
        </w:rPr>
      </w:pPr>
      <w:r>
        <w:rPr>
          <w:sz w:val="28"/>
        </w:rPr>
        <w:t>ПРОЕКТ</w:t>
      </w:r>
    </w:p>
    <w:p w14:paraId="43DD7190" w14:textId="77777777" w:rsidR="000D4AD4" w:rsidRDefault="000D4AD4" w:rsidP="000D4AD4">
      <w:pPr>
        <w:jc w:val="center"/>
        <w:rPr>
          <w:sz w:val="28"/>
        </w:rPr>
      </w:pPr>
    </w:p>
    <w:p w14:paraId="215A7F20" w14:textId="77777777" w:rsidR="000D4AD4" w:rsidRDefault="000D4AD4" w:rsidP="000D4AD4">
      <w:pPr>
        <w:jc w:val="center"/>
        <w:rPr>
          <w:b/>
          <w:sz w:val="28"/>
        </w:rPr>
      </w:pPr>
      <w:r>
        <w:rPr>
          <w:b/>
          <w:sz w:val="28"/>
        </w:rPr>
        <w:t>Закон Челябинской области</w:t>
      </w:r>
    </w:p>
    <w:p w14:paraId="27CBB1FD" w14:textId="77777777" w:rsidR="000D4AD4" w:rsidRDefault="000D4AD4" w:rsidP="000D4AD4">
      <w:pPr>
        <w:jc w:val="center"/>
        <w:rPr>
          <w:b/>
          <w:sz w:val="28"/>
        </w:rPr>
      </w:pPr>
      <w:r>
        <w:rPr>
          <w:b/>
          <w:sz w:val="28"/>
        </w:rPr>
        <w:t>«Об ограничении продажи несовершеннолетним</w:t>
      </w:r>
      <w:r>
        <w:rPr>
          <w:b/>
          <w:sz w:val="28"/>
        </w:rPr>
        <w:br/>
        <w:t>горюче - смазочных материалов на территории Челябинской области»</w:t>
      </w:r>
    </w:p>
    <w:p w14:paraId="4C77F5B3" w14:textId="77777777" w:rsidR="000D4AD4" w:rsidRDefault="000D4AD4" w:rsidP="000D4AD4">
      <w:pPr>
        <w:rPr>
          <w:sz w:val="28"/>
        </w:rPr>
      </w:pPr>
    </w:p>
    <w:p w14:paraId="3119B61C" w14:textId="77777777" w:rsidR="000D4AD4" w:rsidRDefault="000D4AD4" w:rsidP="000D4AD4">
      <w:pPr>
        <w:ind w:firstLine="709"/>
        <w:jc w:val="both"/>
        <w:rPr>
          <w:sz w:val="28"/>
        </w:rPr>
      </w:pPr>
    </w:p>
    <w:p w14:paraId="426C2118" w14:textId="77777777" w:rsidR="000D4AD4" w:rsidRDefault="000D4AD4" w:rsidP="000D4AD4">
      <w:pPr>
        <w:ind w:firstLine="709"/>
        <w:jc w:val="both"/>
        <w:rPr>
          <w:sz w:val="28"/>
        </w:rPr>
      </w:pPr>
    </w:p>
    <w:p w14:paraId="493E7627" w14:textId="77777777" w:rsidR="000D4AD4" w:rsidRDefault="000D4AD4" w:rsidP="000D4AD4">
      <w:pPr>
        <w:spacing w:line="276" w:lineRule="auto"/>
        <w:ind w:firstLine="540"/>
        <w:jc w:val="both"/>
        <w:outlineLvl w:val="0"/>
        <w:rPr>
          <w:b/>
          <w:sz w:val="28"/>
        </w:rPr>
      </w:pPr>
      <w:r>
        <w:rPr>
          <w:b/>
          <w:sz w:val="28"/>
        </w:rPr>
        <w:t>Статья 1. Сфера действия настоящего Закона</w:t>
      </w:r>
    </w:p>
    <w:p w14:paraId="7C47873D" w14:textId="77777777" w:rsidR="000D4AD4" w:rsidRDefault="000D4AD4" w:rsidP="000D4AD4">
      <w:pPr>
        <w:spacing w:line="276" w:lineRule="auto"/>
        <w:ind w:firstLine="540"/>
        <w:jc w:val="both"/>
        <w:rPr>
          <w:sz w:val="28"/>
        </w:rPr>
      </w:pPr>
      <w:r>
        <w:rPr>
          <w:sz w:val="28"/>
        </w:rPr>
        <w:t xml:space="preserve">Настоящий Закон в соответствии с Федеральным законом от 24 июля 1998 года № 124-ФЗ «Об основных гарантиях прав ребенка в Российской Федерации», Федеральным законом от 21.11.2011 № 323-ФЗ «Об основах охраны здоровья граждан в Российской Федерации»Федеральным законом </w:t>
      </w:r>
      <w:r>
        <w:rPr>
          <w:sz w:val="28"/>
        </w:rPr>
        <w:br/>
        <w:t xml:space="preserve">от 23 июня 2016 года № 182-ФЗ «Об основах системы профилактики правонарушений в Российской Федерации» и Федеральным законом </w:t>
      </w:r>
      <w:r>
        <w:rPr>
          <w:sz w:val="28"/>
        </w:rPr>
        <w:br/>
        <w:t>от 10 декабря 1995 года № 196-ФЗ «О безопасности дорожного движения» устанавливает правовые основы ограничения продажи лицам, не достигшим возраста 16 лет, горюче - смазочных материалов на территории Челябинской области.</w:t>
      </w:r>
    </w:p>
    <w:p w14:paraId="5F1C1D87" w14:textId="77777777" w:rsidR="000D4AD4" w:rsidRDefault="000D4AD4" w:rsidP="000D4AD4">
      <w:pPr>
        <w:spacing w:line="276" w:lineRule="auto"/>
        <w:jc w:val="both"/>
        <w:rPr>
          <w:sz w:val="28"/>
        </w:rPr>
      </w:pPr>
    </w:p>
    <w:p w14:paraId="54A5B34F" w14:textId="77777777" w:rsidR="000D4AD4" w:rsidRDefault="000D4AD4" w:rsidP="000D4AD4">
      <w:pPr>
        <w:spacing w:line="276" w:lineRule="auto"/>
        <w:ind w:firstLine="540"/>
        <w:jc w:val="both"/>
        <w:outlineLvl w:val="0"/>
        <w:rPr>
          <w:b/>
          <w:sz w:val="28"/>
        </w:rPr>
      </w:pPr>
      <w:r>
        <w:rPr>
          <w:b/>
          <w:sz w:val="28"/>
        </w:rPr>
        <w:t>Статья 2. Цель настоящего Закона</w:t>
      </w:r>
    </w:p>
    <w:p w14:paraId="73DCD3C9" w14:textId="77777777" w:rsidR="000D4AD4" w:rsidRDefault="000D4AD4" w:rsidP="000D4AD4">
      <w:pPr>
        <w:spacing w:line="276" w:lineRule="auto"/>
        <w:ind w:firstLine="540"/>
        <w:jc w:val="both"/>
        <w:rPr>
          <w:sz w:val="28"/>
        </w:rPr>
      </w:pPr>
      <w:r>
        <w:rPr>
          <w:sz w:val="28"/>
        </w:rPr>
        <w:t xml:space="preserve">Целью настоящего Закона являются защита жизни и здоровья </w:t>
      </w:r>
      <w:r>
        <w:rPr>
          <w:sz w:val="28"/>
        </w:rPr>
        <w:br/>
        <w:t xml:space="preserve">детей, а также предотвращение дорожно-транспортных происшествий </w:t>
      </w:r>
      <w:r>
        <w:rPr>
          <w:sz w:val="28"/>
        </w:rPr>
        <w:br/>
        <w:t>с их участием.</w:t>
      </w:r>
    </w:p>
    <w:p w14:paraId="79B5AA0C" w14:textId="77777777" w:rsidR="000D4AD4" w:rsidRDefault="000D4AD4" w:rsidP="000D4AD4">
      <w:pPr>
        <w:spacing w:line="276" w:lineRule="auto"/>
        <w:ind w:firstLine="540"/>
        <w:jc w:val="both"/>
        <w:rPr>
          <w:sz w:val="28"/>
        </w:rPr>
      </w:pPr>
    </w:p>
    <w:p w14:paraId="49497B15" w14:textId="77777777" w:rsidR="000D4AD4" w:rsidRDefault="000D4AD4" w:rsidP="000D4AD4">
      <w:pPr>
        <w:spacing w:line="276" w:lineRule="auto"/>
        <w:ind w:firstLine="540"/>
        <w:jc w:val="both"/>
        <w:rPr>
          <w:b/>
          <w:sz w:val="28"/>
        </w:rPr>
      </w:pPr>
      <w:r>
        <w:rPr>
          <w:b/>
          <w:sz w:val="28"/>
        </w:rPr>
        <w:t>Статья 3. Основные понятия</w:t>
      </w:r>
    </w:p>
    <w:p w14:paraId="23039DB0" w14:textId="77777777" w:rsidR="000D4AD4" w:rsidRDefault="000D4AD4" w:rsidP="000D4AD4">
      <w:pPr>
        <w:spacing w:line="276" w:lineRule="auto"/>
        <w:ind w:firstLine="540"/>
        <w:jc w:val="both"/>
        <w:rPr>
          <w:sz w:val="28"/>
        </w:rPr>
      </w:pPr>
      <w:r>
        <w:rPr>
          <w:sz w:val="28"/>
        </w:rPr>
        <w:t xml:space="preserve">Под горюче-смазочными материалами в целях настоящего Закона понимается топливо (бензин, дизельное топливо, сжиженный нефтяной газ, сжатый природный газ), используемое для заправки авто-, </w:t>
      </w:r>
      <w:proofErr w:type="spellStart"/>
      <w:r>
        <w:rPr>
          <w:sz w:val="28"/>
        </w:rPr>
        <w:t>мото</w:t>
      </w:r>
      <w:proofErr w:type="spellEnd"/>
      <w:r>
        <w:rPr>
          <w:sz w:val="28"/>
        </w:rPr>
        <w:t>- транспортных средств.</w:t>
      </w:r>
    </w:p>
    <w:p w14:paraId="5CC5203C" w14:textId="77777777" w:rsidR="000D4AD4" w:rsidRDefault="000D4AD4" w:rsidP="000D4AD4">
      <w:pPr>
        <w:spacing w:line="276" w:lineRule="auto"/>
        <w:jc w:val="both"/>
        <w:rPr>
          <w:sz w:val="28"/>
        </w:rPr>
      </w:pPr>
    </w:p>
    <w:p w14:paraId="11727996" w14:textId="77777777" w:rsidR="000D4AD4" w:rsidRDefault="000D4AD4" w:rsidP="000D4AD4">
      <w:pPr>
        <w:spacing w:line="276" w:lineRule="auto"/>
        <w:ind w:firstLine="540"/>
        <w:jc w:val="both"/>
        <w:outlineLvl w:val="0"/>
        <w:rPr>
          <w:b/>
          <w:sz w:val="28"/>
        </w:rPr>
      </w:pPr>
      <w:r>
        <w:rPr>
          <w:b/>
          <w:sz w:val="28"/>
        </w:rPr>
        <w:t xml:space="preserve">Статья 3. Ограничения на продажу горюче - смазочных материалов </w:t>
      </w:r>
      <w:r>
        <w:rPr>
          <w:b/>
          <w:sz w:val="28"/>
        </w:rPr>
        <w:br/>
        <w:t>на территории Челябинской области</w:t>
      </w:r>
    </w:p>
    <w:p w14:paraId="6FAF3686" w14:textId="77777777" w:rsidR="000D4AD4" w:rsidRDefault="000D4AD4" w:rsidP="000D4AD4">
      <w:pPr>
        <w:spacing w:line="276" w:lineRule="auto"/>
        <w:ind w:firstLine="540"/>
        <w:jc w:val="both"/>
        <w:rPr>
          <w:sz w:val="28"/>
        </w:rPr>
      </w:pPr>
      <w:r>
        <w:rPr>
          <w:sz w:val="28"/>
        </w:rPr>
        <w:t>1. На территории Челябинской области не допускается продажа лицам, не достигшим возраста 16 лет, горюче-смазочных материалов.</w:t>
      </w:r>
    </w:p>
    <w:p w14:paraId="2FCB9403" w14:textId="77777777" w:rsidR="000D4AD4" w:rsidRDefault="000D4AD4" w:rsidP="000D4AD4">
      <w:pPr>
        <w:spacing w:line="276" w:lineRule="auto"/>
        <w:ind w:firstLine="540"/>
        <w:jc w:val="both"/>
        <w:rPr>
          <w:sz w:val="28"/>
        </w:rPr>
      </w:pPr>
      <w:r>
        <w:rPr>
          <w:sz w:val="28"/>
        </w:rPr>
        <w:t xml:space="preserve">2. В случае возникновения у лица, непосредственно осуществляющего продажу горюче-смазочных материалов, сомнения в достижении лицом, приобретающим горюче-смазочные материалы, возраста 16 лет продавец обязан потребовать у покупателя документ, удостоверяющий его личность </w:t>
      </w:r>
      <w:r>
        <w:rPr>
          <w:sz w:val="28"/>
        </w:rPr>
        <w:br/>
        <w:t>и позволяющий установить возраст покупателя.</w:t>
      </w:r>
    </w:p>
    <w:p w14:paraId="2FFA0F22" w14:textId="77777777" w:rsidR="000D4AD4" w:rsidRDefault="000D4AD4" w:rsidP="000D4AD4">
      <w:pPr>
        <w:spacing w:line="276" w:lineRule="auto"/>
        <w:ind w:firstLine="540"/>
        <w:jc w:val="both"/>
        <w:rPr>
          <w:sz w:val="28"/>
        </w:rPr>
      </w:pPr>
      <w:r>
        <w:rPr>
          <w:sz w:val="28"/>
        </w:rPr>
        <w:lastRenderedPageBreak/>
        <w:t xml:space="preserve">3. В случае, если в отношении покупателя имеются сомнения </w:t>
      </w:r>
      <w:r>
        <w:rPr>
          <w:sz w:val="28"/>
        </w:rPr>
        <w:br/>
        <w:t>в достижении им возраста 16 лет и покупатель не предъявил документ, удостоверяющий его личность и позволяющий установить его возраст, продавец обязан отказать покупателю в продаже горюче-смазочных материалов.</w:t>
      </w:r>
    </w:p>
    <w:p w14:paraId="27234F3D" w14:textId="77777777" w:rsidR="000D4AD4" w:rsidRDefault="000D4AD4" w:rsidP="000D4AD4">
      <w:pPr>
        <w:spacing w:line="276" w:lineRule="auto"/>
        <w:ind w:firstLine="540"/>
        <w:jc w:val="both"/>
        <w:outlineLvl w:val="0"/>
        <w:rPr>
          <w:b/>
          <w:sz w:val="28"/>
        </w:rPr>
      </w:pPr>
    </w:p>
    <w:p w14:paraId="10A3A05E" w14:textId="77777777" w:rsidR="000D4AD4" w:rsidRDefault="000D4AD4" w:rsidP="000D4AD4">
      <w:pPr>
        <w:spacing w:line="276" w:lineRule="auto"/>
        <w:ind w:firstLine="540"/>
        <w:jc w:val="both"/>
        <w:outlineLvl w:val="0"/>
        <w:rPr>
          <w:b/>
          <w:sz w:val="28"/>
        </w:rPr>
      </w:pPr>
      <w:r>
        <w:rPr>
          <w:b/>
          <w:sz w:val="28"/>
        </w:rPr>
        <w:t>Статья 4. Ответственность за нарушение настоящего Закона</w:t>
      </w:r>
    </w:p>
    <w:p w14:paraId="704BFB61" w14:textId="77777777" w:rsidR="000D4AD4" w:rsidRDefault="000D4AD4" w:rsidP="000D4AD4">
      <w:pPr>
        <w:spacing w:line="276" w:lineRule="auto"/>
        <w:ind w:firstLine="540"/>
        <w:jc w:val="both"/>
        <w:rPr>
          <w:sz w:val="28"/>
        </w:rPr>
      </w:pPr>
      <w:r>
        <w:rPr>
          <w:sz w:val="28"/>
        </w:rPr>
        <w:t>Нарушение запрета на продажу лицам, не достигшим возраста 16 лет, горюче смазочных материалов влечет за собой ответственность, установленную законодательством Челябинской области.</w:t>
      </w:r>
    </w:p>
    <w:p w14:paraId="2DF7B226" w14:textId="77777777" w:rsidR="000D4AD4" w:rsidRDefault="000D4AD4" w:rsidP="000D4AD4">
      <w:pPr>
        <w:spacing w:line="276" w:lineRule="auto"/>
        <w:jc w:val="both"/>
        <w:rPr>
          <w:sz w:val="28"/>
        </w:rPr>
      </w:pPr>
    </w:p>
    <w:p w14:paraId="127A23AA" w14:textId="77777777" w:rsidR="000D4AD4" w:rsidRDefault="000D4AD4" w:rsidP="000D4AD4">
      <w:pPr>
        <w:spacing w:line="276" w:lineRule="auto"/>
        <w:ind w:firstLine="540"/>
        <w:jc w:val="both"/>
        <w:outlineLvl w:val="0"/>
        <w:rPr>
          <w:b/>
          <w:sz w:val="28"/>
        </w:rPr>
      </w:pPr>
      <w:r>
        <w:rPr>
          <w:b/>
          <w:sz w:val="28"/>
        </w:rPr>
        <w:t>Статья 5. Вступление в силу настоящего Закона</w:t>
      </w:r>
    </w:p>
    <w:p w14:paraId="72B6EBA6" w14:textId="77777777" w:rsidR="000D4AD4" w:rsidRDefault="000D4AD4" w:rsidP="000D4AD4">
      <w:pPr>
        <w:spacing w:line="276" w:lineRule="auto"/>
        <w:ind w:firstLine="540"/>
        <w:jc w:val="both"/>
        <w:rPr>
          <w:sz w:val="28"/>
        </w:rPr>
      </w:pPr>
      <w:r>
        <w:rPr>
          <w:sz w:val="28"/>
        </w:rPr>
        <w:t>Настоящий Закон вступает в силу с 1 марта 2027 года.</w:t>
      </w:r>
    </w:p>
    <w:p w14:paraId="6E7B36AA" w14:textId="77777777" w:rsidR="000D4AD4" w:rsidRDefault="000D4AD4" w:rsidP="000D4AD4">
      <w:pPr>
        <w:spacing w:line="276" w:lineRule="auto"/>
        <w:ind w:firstLine="709"/>
        <w:jc w:val="both"/>
        <w:rPr>
          <w:sz w:val="28"/>
        </w:rPr>
      </w:pPr>
    </w:p>
    <w:p w14:paraId="07ECFF3D" w14:textId="77777777" w:rsidR="000D4AD4" w:rsidRDefault="000D4AD4" w:rsidP="000D4AD4">
      <w:pPr>
        <w:ind w:firstLine="709"/>
        <w:jc w:val="both"/>
        <w:rPr>
          <w:sz w:val="28"/>
        </w:rPr>
      </w:pPr>
    </w:p>
    <w:p w14:paraId="2A0874CB" w14:textId="77777777" w:rsidR="000D4AD4" w:rsidRDefault="000D4AD4" w:rsidP="000D4AD4">
      <w:pPr>
        <w:pStyle w:val="2"/>
        <w:rPr>
          <w:b w:val="0"/>
        </w:rPr>
      </w:pPr>
      <w:r>
        <w:rPr>
          <w:b w:val="0"/>
        </w:rPr>
        <w:t>Губернатор</w:t>
      </w:r>
    </w:p>
    <w:p w14:paraId="21755AFA" w14:textId="77777777" w:rsidR="000D4AD4" w:rsidRDefault="000D4AD4" w:rsidP="000D4AD4">
      <w:pPr>
        <w:pStyle w:val="2"/>
        <w:tabs>
          <w:tab w:val="left" w:pos="7797"/>
        </w:tabs>
        <w:rPr>
          <w:b w:val="0"/>
        </w:rPr>
      </w:pPr>
      <w:r>
        <w:rPr>
          <w:b w:val="0"/>
        </w:rPr>
        <w:t xml:space="preserve">Челябинской области                                                                   А.Л. </w:t>
      </w:r>
      <w:proofErr w:type="spellStart"/>
      <w:r>
        <w:rPr>
          <w:b w:val="0"/>
        </w:rPr>
        <w:t>Текслер</w:t>
      </w:r>
      <w:proofErr w:type="spellEnd"/>
    </w:p>
    <w:p w14:paraId="2E2FEA62" w14:textId="77777777" w:rsidR="000D4AD4" w:rsidRDefault="000D4AD4" w:rsidP="000D4AD4">
      <w:pPr>
        <w:rPr>
          <w:sz w:val="28"/>
        </w:rPr>
      </w:pPr>
    </w:p>
    <w:p w14:paraId="7F3F88F7" w14:textId="77777777" w:rsidR="000D4AD4" w:rsidRDefault="000D4AD4" w:rsidP="000D4AD4">
      <w:pPr>
        <w:rPr>
          <w:sz w:val="28"/>
        </w:rPr>
      </w:pPr>
    </w:p>
    <w:p w14:paraId="437663FE" w14:textId="77777777" w:rsidR="000D4AD4" w:rsidRDefault="000D4AD4" w:rsidP="000D4AD4">
      <w:pPr>
        <w:ind w:firstLine="709"/>
        <w:jc w:val="both"/>
        <w:rPr>
          <w:sz w:val="28"/>
        </w:rPr>
      </w:pPr>
    </w:p>
    <w:p w14:paraId="2FE6CF48" w14:textId="77777777" w:rsidR="000D4AD4" w:rsidRDefault="000D4AD4" w:rsidP="000D4AD4">
      <w:pPr>
        <w:ind w:firstLine="709"/>
        <w:jc w:val="both"/>
      </w:pPr>
    </w:p>
    <w:p w14:paraId="44AAC5FD" w14:textId="77777777" w:rsidR="000D4AD4" w:rsidRDefault="000D4AD4" w:rsidP="000D4AD4">
      <w:pPr>
        <w:ind w:firstLine="709"/>
        <w:jc w:val="both"/>
        <w:rPr>
          <w:sz w:val="28"/>
        </w:rPr>
      </w:pPr>
    </w:p>
    <w:p w14:paraId="667A43AA" w14:textId="77777777" w:rsidR="000D4AD4" w:rsidRDefault="000D4AD4" w:rsidP="000D4AD4">
      <w:pPr>
        <w:ind w:firstLine="709"/>
        <w:jc w:val="both"/>
        <w:rPr>
          <w:sz w:val="28"/>
        </w:rPr>
      </w:pPr>
    </w:p>
    <w:p w14:paraId="7B82B8E8" w14:textId="77777777" w:rsidR="000D4AD4" w:rsidRDefault="000D4AD4" w:rsidP="000D4AD4">
      <w:pPr>
        <w:ind w:firstLine="709"/>
        <w:jc w:val="both"/>
      </w:pPr>
    </w:p>
    <w:p w14:paraId="60FC888D" w14:textId="77777777" w:rsidR="000D4AD4" w:rsidRDefault="000D4AD4" w:rsidP="000D4AD4">
      <w:pPr>
        <w:ind w:firstLine="709"/>
        <w:jc w:val="both"/>
        <w:rPr>
          <w:sz w:val="28"/>
        </w:rPr>
      </w:pPr>
    </w:p>
    <w:p w14:paraId="530F7532" w14:textId="77777777" w:rsidR="000D4AD4" w:rsidRDefault="000D4AD4" w:rsidP="000D4AD4">
      <w:pPr>
        <w:ind w:firstLine="709"/>
        <w:jc w:val="both"/>
        <w:rPr>
          <w:sz w:val="28"/>
        </w:rPr>
      </w:pPr>
    </w:p>
    <w:p w14:paraId="130FCF31" w14:textId="77777777" w:rsidR="000D4AD4" w:rsidRDefault="000D4AD4" w:rsidP="000D4AD4">
      <w:pPr>
        <w:ind w:firstLine="709"/>
        <w:jc w:val="both"/>
      </w:pPr>
    </w:p>
    <w:p w14:paraId="608C3DFA" w14:textId="77777777" w:rsidR="000D4AD4" w:rsidRDefault="000D4AD4" w:rsidP="000D4AD4">
      <w:pPr>
        <w:ind w:firstLine="709"/>
        <w:jc w:val="both"/>
        <w:rPr>
          <w:sz w:val="28"/>
        </w:rPr>
      </w:pPr>
    </w:p>
    <w:p w14:paraId="7F327BFB" w14:textId="77777777" w:rsidR="000D4AD4" w:rsidRDefault="000D4AD4" w:rsidP="000D4AD4">
      <w:pPr>
        <w:ind w:firstLine="709"/>
        <w:jc w:val="both"/>
        <w:rPr>
          <w:sz w:val="28"/>
        </w:rPr>
      </w:pPr>
    </w:p>
    <w:p w14:paraId="4ECB360F" w14:textId="77777777" w:rsidR="000D4AD4" w:rsidRDefault="000D4AD4" w:rsidP="000D4AD4">
      <w:pPr>
        <w:ind w:firstLine="709"/>
        <w:jc w:val="both"/>
      </w:pPr>
    </w:p>
    <w:p w14:paraId="64E5AA40" w14:textId="77777777" w:rsidR="000D4AD4" w:rsidRDefault="000D4AD4" w:rsidP="000D4AD4">
      <w:pPr>
        <w:ind w:firstLine="709"/>
        <w:jc w:val="both"/>
        <w:rPr>
          <w:sz w:val="28"/>
        </w:rPr>
      </w:pPr>
    </w:p>
    <w:p w14:paraId="59C13A0E" w14:textId="77777777" w:rsidR="000D4AD4" w:rsidRDefault="000D4AD4" w:rsidP="000D4AD4">
      <w:pPr>
        <w:ind w:firstLine="709"/>
        <w:jc w:val="both"/>
        <w:rPr>
          <w:sz w:val="28"/>
        </w:rPr>
      </w:pPr>
    </w:p>
    <w:p w14:paraId="64DD1F00" w14:textId="77777777" w:rsidR="000D4AD4" w:rsidRDefault="000D4AD4" w:rsidP="000D4AD4">
      <w:pPr>
        <w:ind w:firstLine="709"/>
        <w:jc w:val="both"/>
      </w:pPr>
    </w:p>
    <w:p w14:paraId="11FB1CC4" w14:textId="77777777" w:rsidR="000D4AD4" w:rsidRDefault="000D4AD4" w:rsidP="000D4AD4">
      <w:pPr>
        <w:ind w:firstLine="709"/>
        <w:jc w:val="both"/>
        <w:rPr>
          <w:sz w:val="28"/>
        </w:rPr>
      </w:pPr>
    </w:p>
    <w:p w14:paraId="698B55E8" w14:textId="77777777" w:rsidR="000D4AD4" w:rsidRDefault="000D4AD4" w:rsidP="000D4AD4">
      <w:pPr>
        <w:ind w:firstLine="709"/>
        <w:jc w:val="both"/>
        <w:rPr>
          <w:sz w:val="28"/>
        </w:rPr>
      </w:pPr>
    </w:p>
    <w:p w14:paraId="216B82CB" w14:textId="77777777" w:rsidR="000D4AD4" w:rsidRDefault="000D4AD4" w:rsidP="000D4AD4">
      <w:pPr>
        <w:ind w:firstLine="709"/>
        <w:jc w:val="both"/>
      </w:pPr>
    </w:p>
    <w:p w14:paraId="34857399" w14:textId="77777777" w:rsidR="000D4AD4" w:rsidRDefault="000D4AD4" w:rsidP="000D4AD4">
      <w:pPr>
        <w:ind w:firstLine="709"/>
        <w:jc w:val="both"/>
        <w:rPr>
          <w:sz w:val="28"/>
        </w:rPr>
      </w:pPr>
    </w:p>
    <w:p w14:paraId="7EB083DA" w14:textId="77777777" w:rsidR="000D4AD4" w:rsidRDefault="000D4AD4" w:rsidP="000D4AD4">
      <w:pPr>
        <w:ind w:firstLine="709"/>
        <w:jc w:val="both"/>
        <w:rPr>
          <w:sz w:val="28"/>
        </w:rPr>
      </w:pPr>
    </w:p>
    <w:p w14:paraId="54BF4924" w14:textId="77777777" w:rsidR="000D4AD4" w:rsidRDefault="000D4AD4" w:rsidP="000D4AD4">
      <w:pPr>
        <w:ind w:firstLine="709"/>
        <w:jc w:val="both"/>
      </w:pPr>
    </w:p>
    <w:p w14:paraId="4965C929" w14:textId="77777777" w:rsidR="000D4AD4" w:rsidRDefault="000D4AD4" w:rsidP="000D4AD4">
      <w:pPr>
        <w:ind w:firstLine="709"/>
        <w:jc w:val="both"/>
        <w:rPr>
          <w:sz w:val="28"/>
        </w:rPr>
      </w:pPr>
    </w:p>
    <w:p w14:paraId="60E316FD" w14:textId="77777777" w:rsidR="000D4AD4" w:rsidRDefault="000D4AD4" w:rsidP="000D4AD4">
      <w:pPr>
        <w:ind w:firstLine="709"/>
        <w:jc w:val="both"/>
        <w:rPr>
          <w:sz w:val="28"/>
        </w:rPr>
      </w:pPr>
    </w:p>
    <w:p w14:paraId="02F5D3BC" w14:textId="77777777" w:rsidR="000D4AD4" w:rsidRDefault="000D4AD4" w:rsidP="000D4AD4">
      <w:pPr>
        <w:ind w:firstLine="709"/>
        <w:jc w:val="both"/>
        <w:rPr>
          <w:sz w:val="28"/>
        </w:rPr>
      </w:pPr>
    </w:p>
    <w:p w14:paraId="2BC89563" w14:textId="77777777" w:rsidR="000D4AD4" w:rsidRDefault="000D4AD4" w:rsidP="000D4AD4">
      <w:pPr>
        <w:ind w:firstLine="709"/>
        <w:jc w:val="both"/>
        <w:rPr>
          <w:sz w:val="28"/>
        </w:rPr>
      </w:pPr>
    </w:p>
    <w:p w14:paraId="4917B263" w14:textId="77777777" w:rsidR="00A1602C" w:rsidRDefault="00A1602C"/>
    <w:sectPr w:rsidR="00A1602C" w:rsidSect="00A16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AD4"/>
    <w:rsid w:val="000D4AD4"/>
    <w:rsid w:val="000E232A"/>
    <w:rsid w:val="009212E0"/>
    <w:rsid w:val="00A1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74751"/>
  <w15:docId w15:val="{4983937D-E5A2-43C2-82D1-14E17AA4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AD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0D4AD4"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4AD4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2128</Characters>
  <Application>Microsoft Office Word</Application>
  <DocSecurity>0</DocSecurity>
  <Lines>17</Lines>
  <Paragraphs>4</Paragraphs>
  <ScaleCrop>false</ScaleCrop>
  <Company>Законодательное Собрание Челябинской области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Волчкова Татьяна Викторовна</cp:lastModifiedBy>
  <cp:revision>2</cp:revision>
  <dcterms:created xsi:type="dcterms:W3CDTF">2026-08-21T06:47:00Z</dcterms:created>
  <dcterms:modified xsi:type="dcterms:W3CDTF">2026-08-21T06:47:00Z</dcterms:modified>
</cp:coreProperties>
</file>